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280" w:type="dxa"/>
        <w:jc w:val="center"/>
        <w:tblLayout w:type="fixed"/>
        <w:tblCellMar>
          <w:top w:w="0" w:type="dxa"/>
          <w:left w:w="108" w:type="dxa"/>
          <w:bottom w:w="0" w:type="dxa"/>
          <w:right w:w="108" w:type="dxa"/>
        </w:tblCellMar>
      </w:tblPr>
      <w:tblGrid>
        <w:gridCol w:w="7468"/>
        <w:gridCol w:w="1812"/>
      </w:tblGrid>
      <w:tr>
        <w:tblPrEx>
          <w:tblCellMar>
            <w:top w:w="0" w:type="dxa"/>
            <w:left w:w="108" w:type="dxa"/>
            <w:bottom w:w="0" w:type="dxa"/>
            <w:right w:w="108" w:type="dxa"/>
          </w:tblCellMar>
        </w:tblPrEx>
        <w:trPr>
          <w:cantSplit/>
          <w:trHeight w:val="1271" w:hRule="atLeast"/>
          <w:jc w:val="center"/>
        </w:trPr>
        <w:tc>
          <w:tcPr>
            <w:tcW w:w="7468" w:type="dxa"/>
            <w:vAlign w:val="center"/>
          </w:tcPr>
          <w:p>
            <w:pPr>
              <w:pStyle w:val="2"/>
              <w:spacing w:line="1000" w:lineRule="exact"/>
              <w:jc w:val="distribute"/>
              <w:rPr>
                <w:rFonts w:ascii="方正小标宋简体" w:hAnsi="宋体" w:eastAsia="方正小标宋简体" w:cs="宋体"/>
                <w:color w:val="FF0000"/>
                <w:w w:val="90"/>
                <w:sz w:val="84"/>
                <w:szCs w:val="84"/>
              </w:rPr>
            </w:pPr>
            <w:bookmarkStart w:id="0" w:name="_GoBack"/>
            <w:bookmarkEnd w:id="0"/>
            <w:r>
              <w:rPr>
                <w:rFonts w:hint="eastAsia" w:ascii="方正小标宋简体" w:hAnsi="Times New Roman" w:eastAsia="方正小标宋简体"/>
                <w:color w:val="FF0000"/>
                <w:spacing w:val="-4"/>
                <w:w w:val="75"/>
                <w:sz w:val="80"/>
                <w:szCs w:val="80"/>
              </w:rPr>
              <w:t>中共金华市律师</w:t>
            </w:r>
            <w:r>
              <w:rPr>
                <w:rFonts w:hint="eastAsia" w:ascii="方正小标宋简体" w:hAnsi="Times New Roman" w:eastAsia="方正小标宋简体"/>
                <w:color w:val="FF0000"/>
                <w:spacing w:val="-4"/>
                <w:w w:val="75"/>
                <w:sz w:val="80"/>
                <w:szCs w:val="80"/>
                <w:lang w:eastAsia="zh-CN"/>
              </w:rPr>
              <w:t>行业</w:t>
            </w:r>
            <w:r>
              <w:rPr>
                <w:rFonts w:hint="eastAsia" w:ascii="方正小标宋简体" w:hAnsi="Times New Roman" w:eastAsia="方正小标宋简体"/>
                <w:color w:val="FF0000"/>
                <w:spacing w:val="-4"/>
                <w:w w:val="75"/>
                <w:sz w:val="80"/>
                <w:szCs w:val="80"/>
              </w:rPr>
              <w:t>委员会</w:t>
            </w:r>
          </w:p>
        </w:tc>
        <w:tc>
          <w:tcPr>
            <w:tcW w:w="1812" w:type="dxa"/>
            <w:vMerge w:val="restart"/>
            <w:vAlign w:val="center"/>
          </w:tcPr>
          <w:p>
            <w:pPr>
              <w:pStyle w:val="2"/>
              <w:spacing w:line="1100" w:lineRule="exact"/>
              <w:ind w:left="-105" w:leftChars="-50" w:right="-105" w:rightChars="-50"/>
              <w:rPr>
                <w:rFonts w:ascii="方正小标宋简体" w:hAnsi="宋体" w:eastAsia="方正小标宋简体" w:cs="宋体"/>
                <w:color w:val="FF0000"/>
                <w:w w:val="85"/>
                <w:sz w:val="96"/>
                <w:szCs w:val="96"/>
              </w:rPr>
            </w:pPr>
            <w:r>
              <w:rPr>
                <w:rFonts w:hint="eastAsia" w:ascii="方正小标宋简体" w:hAnsi="宋体" w:eastAsia="方正小标宋简体" w:cs="宋体"/>
                <w:color w:val="FF0000"/>
                <w:w w:val="85"/>
                <w:sz w:val="96"/>
                <w:szCs w:val="96"/>
              </w:rPr>
              <w:t>文件</w:t>
            </w:r>
          </w:p>
        </w:tc>
      </w:tr>
      <w:tr>
        <w:tblPrEx>
          <w:tblCellMar>
            <w:top w:w="0" w:type="dxa"/>
            <w:left w:w="108" w:type="dxa"/>
            <w:bottom w:w="0" w:type="dxa"/>
            <w:right w:w="108" w:type="dxa"/>
          </w:tblCellMar>
        </w:tblPrEx>
        <w:trPr>
          <w:cantSplit/>
          <w:trHeight w:val="1353" w:hRule="atLeast"/>
          <w:jc w:val="center"/>
        </w:trPr>
        <w:tc>
          <w:tcPr>
            <w:tcW w:w="7468" w:type="dxa"/>
            <w:vAlign w:val="center"/>
          </w:tcPr>
          <w:p>
            <w:pPr>
              <w:pStyle w:val="2"/>
              <w:spacing w:line="1000" w:lineRule="exact"/>
              <w:jc w:val="distribute"/>
              <w:rPr>
                <w:rFonts w:ascii="方正小标宋简体" w:hAnsi="宋体" w:eastAsia="方正小标宋简体" w:cs="宋体"/>
                <w:bCs/>
                <w:w w:val="80"/>
                <w:sz w:val="72"/>
                <w:szCs w:val="72"/>
              </w:rPr>
            </w:pPr>
            <w:r>
              <w:rPr>
                <w:rFonts w:hint="eastAsia" w:ascii="方正小标宋简体" w:hAnsi="宋体" w:eastAsia="方正小标宋简体" w:cs="宋体"/>
                <w:color w:val="FF0000"/>
                <w:w w:val="90"/>
                <w:sz w:val="84"/>
                <w:szCs w:val="84"/>
              </w:rPr>
              <w:t>金华市律师协会</w:t>
            </w:r>
          </w:p>
        </w:tc>
        <w:tc>
          <w:tcPr>
            <w:tcW w:w="1812" w:type="dxa"/>
            <w:vMerge w:val="continue"/>
          </w:tcPr>
          <w:p>
            <w:pPr>
              <w:pStyle w:val="2"/>
              <w:jc w:val="center"/>
              <w:rPr>
                <w:rFonts w:ascii="方正小标宋简体" w:hAnsi="宋体" w:eastAsia="方正小标宋简体" w:cs="宋体"/>
                <w:bCs/>
                <w:sz w:val="44"/>
              </w:rPr>
            </w:pPr>
          </w:p>
        </w:tc>
      </w:tr>
    </w:tbl>
    <w:p>
      <w:pPr>
        <w:tabs>
          <w:tab w:val="left" w:pos="4678"/>
        </w:tabs>
        <w:spacing w:before="312" w:beforeLines="100"/>
        <w:jc w:val="center"/>
        <w:rPr>
          <w:rFonts w:eastAsia="仿宋_GB2312"/>
          <w:sz w:val="32"/>
          <w:szCs w:val="32"/>
        </w:rPr>
      </w:pPr>
    </w:p>
    <w:p>
      <w:pPr>
        <w:pStyle w:val="2"/>
        <w:spacing w:line="580" w:lineRule="exact"/>
        <w:rPr>
          <w:rFonts w:ascii="Times New Roman" w:hAnsi="Times New Roman"/>
          <w:b/>
          <w:bCs/>
          <w:sz w:val="32"/>
        </w:rPr>
      </w:pPr>
      <w:r>
        <w:rPr>
          <w:rFonts w:ascii="Times New Roman" w:hAnsi="Times New Roman"/>
          <w:sz w:val="32"/>
          <w:szCs w:val="32"/>
        </w:rPr>
        <w:t>金市律党委〔</w:t>
      </w:r>
      <w:r>
        <w:rPr>
          <w:rFonts w:ascii="Times New Roman" w:hAnsi="Times New Roman"/>
          <w:bCs/>
          <w:sz w:val="32"/>
        </w:rPr>
        <w:t>20</w:t>
      </w:r>
      <w:r>
        <w:rPr>
          <w:rFonts w:hint="eastAsia" w:ascii="Times New Roman" w:hAnsi="Times New Roman"/>
          <w:bCs/>
          <w:sz w:val="32"/>
          <w:lang w:val="en-US" w:eastAsia="zh-CN"/>
        </w:rPr>
        <w:t>20</w:t>
      </w:r>
      <w:r>
        <w:rPr>
          <w:rFonts w:ascii="Times New Roman" w:hAnsi="Times New Roman"/>
          <w:sz w:val="32"/>
          <w:szCs w:val="32"/>
        </w:rPr>
        <w:t>〕</w:t>
      </w:r>
      <w:r>
        <w:rPr>
          <w:rFonts w:hint="eastAsia" w:ascii="Times New Roman" w:hAnsi="Times New Roman"/>
          <w:sz w:val="32"/>
          <w:szCs w:val="32"/>
          <w:lang w:val="en-US" w:eastAsia="zh-CN"/>
        </w:rPr>
        <w:t>9</w:t>
      </w:r>
      <w:r>
        <w:rPr>
          <w:rFonts w:ascii="Times New Roman" w:hAnsi="Times New Roman"/>
          <w:sz w:val="32"/>
          <w:szCs w:val="32"/>
        </w:rPr>
        <w:t>号</w:t>
      </w:r>
    </w:p>
    <w:p>
      <w:pPr>
        <w:spacing w:line="600" w:lineRule="exact"/>
        <w:jc w:val="center"/>
        <w:rPr>
          <w:rFonts w:hint="eastAsia" w:ascii="方正小标宋简体" w:eastAsia="方正小标宋简体"/>
          <w:color w:val="FF0000"/>
          <w:sz w:val="52"/>
          <w:szCs w:val="52"/>
        </w:rPr>
      </w:pPr>
      <w:r>
        <w:rPr>
          <w:rFonts w:hint="eastAsia" w:ascii="方正小标宋简体" w:eastAsia="方正小标宋简体"/>
          <w:color w:val="FF0000"/>
          <w:sz w:val="52"/>
          <w:szCs w:val="52"/>
        </w:rPr>
        <mc:AlternateContent>
          <mc:Choice Requires="wpg">
            <w:drawing>
              <wp:anchor distT="0" distB="0" distL="114300" distR="114300" simplePos="0" relativeHeight="251661312" behindDoc="0" locked="0" layoutInCell="1" allowOverlap="1">
                <wp:simplePos x="0" y="0"/>
                <wp:positionH relativeFrom="column">
                  <wp:posOffset>-59690</wp:posOffset>
                </wp:positionH>
                <wp:positionV relativeFrom="paragraph">
                  <wp:posOffset>170815</wp:posOffset>
                </wp:positionV>
                <wp:extent cx="5728970" cy="0"/>
                <wp:effectExtent l="0" t="13970" r="1270" b="16510"/>
                <wp:wrapNone/>
                <wp:docPr id="4" name="组合 4"/>
                <wp:cNvGraphicFramePr/>
                <a:graphic xmlns:a="http://schemas.openxmlformats.org/drawingml/2006/main">
                  <a:graphicData uri="http://schemas.microsoft.com/office/word/2010/wordprocessingGroup">
                    <wpg:wgp>
                      <wpg:cNvGrpSpPr/>
                      <wpg:grpSpPr>
                        <a:xfrm>
                          <a:off x="0" y="0"/>
                          <a:ext cx="5728970" cy="0"/>
                          <a:chOff x="1494" y="6374"/>
                          <a:chExt cx="9022" cy="0"/>
                        </a:xfrm>
                      </wpg:grpSpPr>
                      <wps:wsp>
                        <wps:cNvPr id="2" name="直接连接符 2"/>
                        <wps:cNvCnPr/>
                        <wps:spPr>
                          <a:xfrm>
                            <a:off x="1494" y="6374"/>
                            <a:ext cx="4252" cy="0"/>
                          </a:xfrm>
                          <a:prstGeom prst="line">
                            <a:avLst/>
                          </a:prstGeom>
                          <a:ln w="28575" cap="flat" cmpd="sng">
                            <a:solidFill>
                              <a:srgbClr val="FF0000"/>
                            </a:solidFill>
                            <a:prstDash val="solid"/>
                            <a:headEnd type="none" w="med" len="med"/>
                            <a:tailEnd type="none" w="med" len="med"/>
                          </a:ln>
                        </wps:spPr>
                        <wps:bodyPr upright="1"/>
                      </wps:wsp>
                      <wps:wsp>
                        <wps:cNvPr id="3" name="直接连接符 3"/>
                        <wps:cNvCnPr/>
                        <wps:spPr>
                          <a:xfrm>
                            <a:off x="6264" y="6374"/>
                            <a:ext cx="4252" cy="0"/>
                          </a:xfrm>
                          <a:prstGeom prst="line">
                            <a:avLst/>
                          </a:prstGeom>
                          <a:ln w="28575"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4.7pt;margin-top:13.45pt;height:0pt;width:451.1pt;z-index:251661312;mso-width-relative:page;mso-height-relative:page;" coordorigin="1494,6374" coordsize="9022,0" o:gfxdata="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rDCn41wAAAAgBAAAPAAAAAAAAAAEAIAAAACIAAABkcnMvZG93bnJldi54bWxQ&#10;SwECFAAUAAAACACHTuJAqrSViWoCAADMBgAADgAAAAAAAAABACAAAAAmAQAAZHJzL2Uyb0RvYy54&#10;bWxQSwUGAAAAAAYABgBZAQAAAgYAAAAA&#10;">
                <o:lock v:ext="edit" aspectratio="f"/>
                <v:line id="_x0000_s1026" o:spid="_x0000_s1026" o:spt="20" style="position:absolute;left:1494;top:6374;height:0;width:4252;" filled="f" stroked="t" coordsize="21600,21600" o:gfxdata="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ravMvQAA&#10;ANoAAAAPAAAAAAAAAAEAIAAAACIAAABkcnMvZG93bnJldi54bWxQSwECFAAUAAAACACHTuJAMy8F&#10;njsAAAA5AAAAEAAAAAAAAAABACAAAAAMAQAAZHJzL3NoYXBleG1sLnhtbFBLBQYAAAAABgAGAFsB&#10;AAC2AwAAAAA=&#10;">
                  <v:fill on="f" focussize="0,0"/>
                  <v:stroke weight="2.25pt" color="#FF0000" joinstyle="round"/>
                  <v:imagedata o:title=""/>
                  <o:lock v:ext="edit" aspectratio="f"/>
                </v:line>
                <v:line id="_x0000_s1026" o:spid="_x0000_s1026" o:spt="20" style="position:absolute;left:6264;top:6374;height:0;width:4252;" filled="f" stroked="t" coordsize="21600,21600" o:gfxdata="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EOV7sAAADa&#10;AAAADwAAAAAAAAABACAAAAAiAAAAZHJzL2Rvd25yZXYueG1sUEsBAhQAFAAAAAgAh07iQDMvBZ47&#10;AAAAOQAAABAAAAAAAAAAAQAgAAAACgEAAGRycy9zaGFwZXhtbC54bWxQSwUGAAAAAAYABgBbAQAA&#10;tAMAAAAA&#10;">
                  <v:fill on="f" focussize="0,0"/>
                  <v:stroke weight="2.25pt" color="#FF0000" joinstyle="round"/>
                  <v:imagedata o:title=""/>
                  <o:lock v:ext="edit" aspectratio="f"/>
                </v:line>
              </v:group>
            </w:pict>
          </mc:Fallback>
        </mc:AlternateContent>
      </w:r>
      <w:r>
        <w:rPr>
          <w:rFonts w:hint="eastAsia" w:ascii="方正小标宋简体" w:eastAsia="方正小标宋简体"/>
          <w:color w:val="FF0000"/>
          <w:sz w:val="52"/>
          <w:szCs w:val="52"/>
        </w:rPr>
        <w:t>★</w:t>
      </w:r>
    </w:p>
    <w:p>
      <w:pPr>
        <w:spacing w:line="120" w:lineRule="exact"/>
        <w:ind w:firstLine="883"/>
        <w:jc w:val="center"/>
        <w:rPr>
          <w:rFonts w:hint="eastAsia" w:ascii="宋体" w:hAnsi="宋体"/>
          <w:b/>
          <w:sz w:val="44"/>
          <w:szCs w:val="44"/>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关于开展金华市律师行业防控新冠肺炎疫情工作先进集体和先进个人</w:t>
      </w:r>
    </w:p>
    <w:p>
      <w:pPr>
        <w:keepNext w:val="0"/>
        <w:keepLines w:val="0"/>
        <w:pageBreakBefore w:val="0"/>
        <w:kinsoku/>
        <w:wordWrap/>
        <w:overflowPunct/>
        <w:topLinePunct w:val="0"/>
        <w:autoSpaceDE/>
        <w:autoSpaceDN/>
        <w:bidi w:val="0"/>
        <w:adjustRightInd/>
        <w:snapToGrid w:val="0"/>
        <w:spacing w:line="560" w:lineRule="exact"/>
        <w:ind w:firstLine="880"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推选表彰工作的</w:t>
      </w:r>
      <w:r>
        <w:rPr>
          <w:rFonts w:hint="eastAsia" w:ascii="方正小标宋简体" w:hAnsi="方正小标宋简体" w:eastAsia="方正小标宋简体" w:cs="方正小标宋简体"/>
          <w:sz w:val="44"/>
          <w:szCs w:val="44"/>
          <w:lang w:eastAsia="zh-CN"/>
        </w:rPr>
        <w:t>通知</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各县（市、区）行业党组织</w:t>
      </w:r>
      <w:r>
        <w:rPr>
          <w:rFonts w:hint="eastAsia" w:ascii="仿宋_GB2312" w:hAnsi="仿宋_GB2312" w:eastAsia="仿宋_GB2312" w:cs="仿宋_GB2312"/>
          <w:sz w:val="32"/>
          <w:szCs w:val="32"/>
          <w:lang w:eastAsia="zh-CN"/>
        </w:rPr>
        <w:t>，各市律协</w:t>
      </w:r>
      <w:r>
        <w:rPr>
          <w:rFonts w:hint="eastAsia" w:ascii="仿宋_GB2312" w:hAnsi="仿宋_GB2312" w:eastAsia="仿宋_GB2312" w:cs="仿宋_GB2312"/>
          <w:sz w:val="32"/>
          <w:szCs w:val="32"/>
        </w:rPr>
        <w:t>分会（</w:t>
      </w:r>
      <w:r>
        <w:rPr>
          <w:rFonts w:hint="eastAsia" w:ascii="仿宋_GB2312" w:hAnsi="仿宋_GB2312" w:eastAsia="仿宋_GB2312" w:cs="仿宋_GB2312"/>
          <w:sz w:val="32"/>
          <w:szCs w:val="32"/>
          <w:lang w:eastAsia="zh-CN"/>
        </w:rPr>
        <w:t>联络小组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律师事务所：</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一场新冠肺炎疫情突袭荆楚大地，蔓延波及全国。在以习近平同志为核心的党中央坚强领导下，经过14亿中国人民的艰苦努力，疫情防控阻击战取得重大战略成果，统筹推进疫情防控和经济社会发展工作取得积极成效。</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在应对这场疫情防控阻击战中，我市律师行业党委和协会领导班子思想敏锐，行动迅速，坚决贯彻落实上级行业党组织和市委市政府的决策部署，共产党员模范带头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体律师积极响应。在万家团圆时，他们放弃休息，不顾个人及家人的安危，赶赴防控一线；协会领导和律师事务所负责人勇于担当，主动作为，组织力量，不分昼夜编写《助推企业复工复产法律服务手册》，“线上线下”为社会成员提供法律援助；行业党委和协会领导带头向灾区捐款捐物，奉献爱心。</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目前，仍有多名党员律师以“抗击疫情先锋队”身份，奋战在疫情防控的第一线。他们以实际行动书写着一幕幕感人的事迹，诠释了金华律师法</w:t>
      </w:r>
      <w:r>
        <w:rPr>
          <w:rFonts w:hint="eastAsia" w:ascii="仿宋_GB2312" w:hAnsi="仿宋_GB2312" w:eastAsia="仿宋_GB2312" w:cs="仿宋_GB2312"/>
          <w:sz w:val="32"/>
          <w:szCs w:val="32"/>
          <w:lang w:eastAsia="zh-CN"/>
        </w:rPr>
        <w:t>治</w:t>
      </w:r>
      <w:r>
        <w:rPr>
          <w:rFonts w:hint="eastAsia" w:ascii="仿宋_GB2312" w:hAnsi="仿宋_GB2312" w:eastAsia="仿宋_GB2312" w:cs="仿宋_GB2312"/>
          <w:sz w:val="32"/>
          <w:szCs w:val="32"/>
        </w:rPr>
        <w:t>工作者的担当精神和为民情怀。我市律师行业抗击疫情的先进事迹受到了人民群众的称赞，服务举措赢得了企业界的褒奖，超前谋划的工作</w:t>
      </w:r>
      <w:r>
        <w:rPr>
          <w:rFonts w:hint="eastAsia" w:ascii="仿宋_GB2312" w:hAnsi="仿宋_GB2312" w:eastAsia="仿宋_GB2312" w:cs="仿宋_GB2312"/>
          <w:sz w:val="32"/>
          <w:szCs w:val="32"/>
          <w:lang w:eastAsia="zh-CN"/>
        </w:rPr>
        <w:t>部署</w:t>
      </w:r>
      <w:r>
        <w:rPr>
          <w:rFonts w:hint="eastAsia" w:ascii="仿宋_GB2312" w:hAnsi="仿宋_GB2312" w:eastAsia="仿宋_GB2312" w:cs="仿宋_GB2312"/>
          <w:sz w:val="32"/>
          <w:szCs w:val="32"/>
        </w:rPr>
        <w:t>及其成绩得到了市委主要领导的多次批示与肯定。为了表彰先进，激励典型，鼓舞士气，现对推选表彰事项提出方案如下。</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一、推荐对象和名额</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在全市律师行业，拟表彰“抗击新冠肺炎疫情”先进单位30家，“抗击新冠肺炎疫情”先进个人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推选名额应大于表彰数的15%，具体分配数见附件1。</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二、基本条件</w:t>
      </w:r>
    </w:p>
    <w:p>
      <w:pPr>
        <w:keepNext w:val="0"/>
        <w:keepLines w:val="0"/>
        <w:pageBreakBefore w:val="0"/>
        <w:kinsoku/>
        <w:wordWrap/>
        <w:overflowPunct/>
        <w:topLinePunct w:val="0"/>
        <w:autoSpaceDE/>
        <w:autoSpaceDN/>
        <w:bidi w:val="0"/>
        <w:adjustRightInd/>
        <w:spacing w:line="560" w:lineRule="exact"/>
        <w:ind w:firstLine="72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（一）抗击新冠肺炎疫情先进单位</w:t>
      </w:r>
    </w:p>
    <w:p>
      <w:pPr>
        <w:keepNext w:val="0"/>
        <w:keepLines w:val="0"/>
        <w:pageBreakBefore w:val="0"/>
        <w:kinsoku/>
        <w:wordWrap/>
        <w:overflowPunct/>
        <w:topLinePunct w:val="0"/>
        <w:autoSpaceDE/>
        <w:autoSpaceDN/>
        <w:bidi w:val="0"/>
        <w:adjustRightInd/>
        <w:spacing w:line="560"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1.律师事务所党支部和所班子成员思想重视，行动迅速，不观望等待，措施得力有效，以身作则表率作用强；</w:t>
      </w:r>
    </w:p>
    <w:p>
      <w:pPr>
        <w:keepNext w:val="0"/>
        <w:keepLines w:val="0"/>
        <w:pageBreakBefore w:val="0"/>
        <w:kinsoku/>
        <w:wordWrap/>
        <w:overflowPunct/>
        <w:topLinePunct w:val="0"/>
        <w:autoSpaceDE/>
        <w:autoSpaceDN/>
        <w:bidi w:val="0"/>
        <w:adjustRightInd/>
        <w:spacing w:line="560"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2.律所党员和律师参与抗击疫情阻击战积极主动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热情高涨；</w:t>
      </w:r>
    </w:p>
    <w:p>
      <w:pPr>
        <w:keepNext w:val="0"/>
        <w:keepLines w:val="0"/>
        <w:pageBreakBefore w:val="0"/>
        <w:kinsoku/>
        <w:wordWrap/>
        <w:overflowPunct/>
        <w:topLinePunct w:val="0"/>
        <w:autoSpaceDE/>
        <w:autoSpaceDN/>
        <w:bidi w:val="0"/>
        <w:adjustRightInd/>
        <w:spacing w:line="560"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3.党员律师率先走在疫情防控一线，示范引领和表率作用强；</w:t>
      </w:r>
    </w:p>
    <w:p>
      <w:pPr>
        <w:keepNext w:val="0"/>
        <w:keepLines w:val="0"/>
        <w:pageBreakBefore w:val="0"/>
        <w:kinsoku/>
        <w:wordWrap/>
        <w:overflowPunct/>
        <w:topLinePunct w:val="0"/>
        <w:autoSpaceDE/>
        <w:autoSpaceDN/>
        <w:bidi w:val="0"/>
        <w:adjustRightInd/>
        <w:spacing w:line="560"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4.律师参与疫情防控的人数比例高，捐赠款项</w:t>
      </w:r>
      <w:r>
        <w:rPr>
          <w:rFonts w:hint="eastAsia" w:ascii="仿宋_GB2312" w:hAnsi="仿宋_GB2312" w:eastAsia="仿宋_GB2312" w:cs="仿宋_GB2312"/>
          <w:sz w:val="32"/>
          <w:szCs w:val="32"/>
          <w:lang w:eastAsia="zh-CN"/>
        </w:rPr>
        <w:t>较</w:t>
      </w:r>
      <w:r>
        <w:rPr>
          <w:rFonts w:hint="eastAsia" w:ascii="仿宋_GB2312" w:hAnsi="仿宋_GB2312" w:eastAsia="仿宋_GB2312" w:cs="仿宋_GB2312"/>
          <w:sz w:val="32"/>
          <w:szCs w:val="32"/>
        </w:rPr>
        <w:t>大；</w:t>
      </w:r>
    </w:p>
    <w:p>
      <w:pPr>
        <w:keepNext w:val="0"/>
        <w:keepLines w:val="0"/>
        <w:pageBreakBefore w:val="0"/>
        <w:kinsoku/>
        <w:wordWrap/>
        <w:overflowPunct/>
        <w:topLinePunct w:val="0"/>
        <w:autoSpaceDE/>
        <w:autoSpaceDN/>
        <w:bidi w:val="0"/>
        <w:adjustRightInd/>
        <w:spacing w:line="560"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5.提供法律服务产品及工作成效处在行业前列；</w:t>
      </w:r>
    </w:p>
    <w:p>
      <w:pPr>
        <w:keepNext w:val="0"/>
        <w:keepLines w:val="0"/>
        <w:pageBreakBefore w:val="0"/>
        <w:kinsoku/>
        <w:wordWrap/>
        <w:overflowPunct/>
        <w:topLinePunct w:val="0"/>
        <w:autoSpaceDE/>
        <w:autoSpaceDN/>
        <w:bidi w:val="0"/>
        <w:adjustRightInd/>
        <w:spacing w:line="560"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6.在“法雨春风”专项活动中，措施实，成效显著。</w:t>
      </w:r>
    </w:p>
    <w:p>
      <w:pPr>
        <w:keepNext w:val="0"/>
        <w:keepLines w:val="0"/>
        <w:pageBreakBefore w:val="0"/>
        <w:kinsoku/>
        <w:wordWrap/>
        <w:overflowPunct/>
        <w:topLinePunct w:val="0"/>
        <w:autoSpaceDE/>
        <w:autoSpaceDN/>
        <w:bidi w:val="0"/>
        <w:adjustRightInd/>
        <w:spacing w:line="560" w:lineRule="exact"/>
        <w:ind w:firstLine="72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（二）抗击新冠肺炎疫情先进个人</w:t>
      </w:r>
    </w:p>
    <w:p>
      <w:pPr>
        <w:keepNext w:val="0"/>
        <w:keepLines w:val="0"/>
        <w:pageBreakBefore w:val="0"/>
        <w:kinsoku/>
        <w:wordWrap/>
        <w:overflowPunct/>
        <w:topLinePunct w:val="0"/>
        <w:autoSpaceDE/>
        <w:autoSpaceDN/>
        <w:bidi w:val="0"/>
        <w:adjustRightInd/>
        <w:spacing w:line="560"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sz w:val="32"/>
          <w:szCs w:val="32"/>
        </w:rPr>
        <w:t>注重政治理论学习，思想觉悟高，政治立场坚定；</w:t>
      </w:r>
    </w:p>
    <w:p>
      <w:pPr>
        <w:keepNext w:val="0"/>
        <w:keepLines w:val="0"/>
        <w:pageBreakBefore w:val="0"/>
        <w:kinsoku/>
        <w:wordWrap/>
        <w:overflowPunct/>
        <w:topLinePunct w:val="0"/>
        <w:autoSpaceDE/>
        <w:autoSpaceDN/>
        <w:bidi w:val="0"/>
        <w:adjustRightInd/>
        <w:spacing w:line="560"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2.不顾个人安危，坚守抗击疫情一线，成绩突出，事迹感人；</w:t>
      </w:r>
    </w:p>
    <w:p>
      <w:pPr>
        <w:keepNext w:val="0"/>
        <w:keepLines w:val="0"/>
        <w:pageBreakBefore w:val="0"/>
        <w:kinsoku/>
        <w:wordWrap/>
        <w:overflowPunct/>
        <w:topLinePunct w:val="0"/>
        <w:autoSpaceDE/>
        <w:autoSpaceDN/>
        <w:bidi w:val="0"/>
        <w:adjustRightInd/>
        <w:spacing w:line="560"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3.踊跃向灾区群众及“红十字会”捐钱捐物数额较大；</w:t>
      </w:r>
    </w:p>
    <w:p>
      <w:pPr>
        <w:keepNext w:val="0"/>
        <w:keepLines w:val="0"/>
        <w:pageBreakBefore w:val="0"/>
        <w:kinsoku/>
        <w:wordWrap/>
        <w:overflowPunct/>
        <w:topLinePunct w:val="0"/>
        <w:autoSpaceDE/>
        <w:autoSpaceDN/>
        <w:bidi w:val="0"/>
        <w:adjustRightInd/>
        <w:spacing w:line="560"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4.疫情防控期间，发挥个人特长，创新“三服务”形式，在行业内</w:t>
      </w:r>
      <w:r>
        <w:rPr>
          <w:rFonts w:hint="eastAsia" w:ascii="仿宋_GB2312" w:hAnsi="仿宋_GB2312" w:eastAsia="仿宋_GB2312" w:cs="仿宋_GB2312"/>
          <w:sz w:val="32"/>
          <w:szCs w:val="32"/>
          <w:lang w:eastAsia="zh-CN"/>
        </w:rPr>
        <w:t>产</w:t>
      </w:r>
      <w:r>
        <w:rPr>
          <w:rFonts w:hint="eastAsia" w:ascii="仿宋_GB2312" w:hAnsi="仿宋_GB2312" w:eastAsia="仿宋_GB2312" w:cs="仿宋_GB2312"/>
          <w:sz w:val="32"/>
          <w:szCs w:val="32"/>
        </w:rPr>
        <w:t>生较大影响；</w:t>
      </w:r>
    </w:p>
    <w:p>
      <w:pPr>
        <w:keepNext w:val="0"/>
        <w:keepLines w:val="0"/>
        <w:pageBreakBefore w:val="0"/>
        <w:kinsoku/>
        <w:wordWrap/>
        <w:overflowPunct/>
        <w:topLinePunct w:val="0"/>
        <w:autoSpaceDE/>
        <w:autoSpaceDN/>
        <w:bidi w:val="0"/>
        <w:adjustRightInd/>
        <w:spacing w:line="560" w:lineRule="exact"/>
        <w:ind w:firstLine="7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5.模范作用好，表率作用强，同行认可，业绩明显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三、评选表彰程序</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（一）推荐审核</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各律师事务所依据条件推选拟表彰对象，县（市、区）行业党委（总支）及</w:t>
      </w:r>
      <w:r>
        <w:rPr>
          <w:rFonts w:hint="eastAsia" w:ascii="仿宋_GB2312" w:hAnsi="仿宋_GB2312" w:eastAsia="仿宋_GB2312" w:cs="仿宋_GB2312"/>
          <w:sz w:val="32"/>
          <w:szCs w:val="32"/>
          <w:lang w:eastAsia="zh-CN"/>
        </w:rPr>
        <w:t>律协分会（联络组）</w:t>
      </w:r>
      <w:r>
        <w:rPr>
          <w:rFonts w:hint="eastAsia" w:ascii="仿宋_GB2312" w:hAnsi="仿宋_GB2312" w:eastAsia="仿宋_GB2312" w:cs="仿宋_GB2312"/>
          <w:sz w:val="32"/>
          <w:szCs w:val="32"/>
        </w:rPr>
        <w:t>召开联席</w:t>
      </w:r>
      <w:r>
        <w:rPr>
          <w:rFonts w:hint="eastAsia" w:ascii="仿宋_GB2312" w:hAnsi="仿宋_GB2312" w:eastAsia="仿宋_GB2312" w:cs="仿宋_GB2312"/>
          <w:sz w:val="32"/>
          <w:szCs w:val="32"/>
          <w:lang w:eastAsia="zh-CN"/>
        </w:rPr>
        <w:t>会议</w:t>
      </w:r>
      <w:r>
        <w:rPr>
          <w:rFonts w:hint="eastAsia" w:ascii="仿宋_GB2312" w:hAnsi="仿宋_GB2312" w:eastAsia="仿宋_GB2312" w:cs="仿宋_GB2312"/>
          <w:sz w:val="32"/>
          <w:szCs w:val="32"/>
        </w:rPr>
        <w:t>综合评审，报同级司法行政机关党委</w:t>
      </w:r>
      <w:r>
        <w:rPr>
          <w:rFonts w:hint="eastAsia" w:ascii="仿宋_GB2312" w:hAnsi="仿宋_GB2312" w:eastAsia="仿宋_GB2312" w:cs="仿宋_GB2312"/>
          <w:sz w:val="32"/>
          <w:szCs w:val="32"/>
          <w:lang w:eastAsia="zh-CN"/>
        </w:rPr>
        <w:t>（党组）</w:t>
      </w:r>
      <w:r>
        <w:rPr>
          <w:rFonts w:hint="eastAsia" w:ascii="仿宋_GB2312" w:hAnsi="仿宋_GB2312" w:eastAsia="仿宋_GB2312" w:cs="仿宋_GB2312"/>
          <w:sz w:val="32"/>
          <w:szCs w:val="32"/>
        </w:rPr>
        <w:t>审核确定，于</w:t>
      </w:r>
      <w:r>
        <w:rPr>
          <w:rFonts w:hint="eastAsia" w:ascii="仿宋_GB2312" w:hAnsi="仿宋_GB2312" w:eastAsia="仿宋_GB2312" w:cs="仿宋_GB2312"/>
          <w:b/>
          <w:bCs/>
          <w:sz w:val="32"/>
          <w:szCs w:val="32"/>
        </w:rPr>
        <w:t>6月1</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日前</w:t>
      </w:r>
      <w:r>
        <w:rPr>
          <w:rFonts w:hint="eastAsia" w:ascii="仿宋_GB2312" w:hAnsi="仿宋_GB2312" w:eastAsia="仿宋_GB2312" w:cs="仿宋_GB2312"/>
          <w:sz w:val="32"/>
          <w:szCs w:val="32"/>
        </w:rPr>
        <w:t>将《金华市律师行业抗击新冠疫情工作先进单位推荐表》《金华市律师行业抗击新冠疫情工作先进个人推荐表》，报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律师协会秘书处。</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（二）名单公示</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1.各县（市、区）推选的拟表彰对象，由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律师行业党委、协会班子成员会议进行综合考评，确定拟表彰名单；</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2.表彰对象须在市律协官网公示，公示时间不少于5个工作日。</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（三）确定表彰名单</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公示无异议，确定表彰名单，做好表彰工作。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bCs/>
          <w:sz w:val="32"/>
          <w:szCs w:val="32"/>
        </w:rPr>
        <w:t>四、工作要求</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（一）严格标准条件</w:t>
      </w:r>
      <w:r>
        <w:rPr>
          <w:rFonts w:hint="eastAsia" w:ascii="仿宋_GB2312" w:hAnsi="仿宋_GB2312" w:eastAsia="仿宋_GB2312" w:cs="仿宋_GB2312"/>
          <w:sz w:val="32"/>
          <w:szCs w:val="32"/>
        </w:rPr>
        <w:t>。各县（市、区）律师行业党组织、律</w:t>
      </w:r>
      <w:r>
        <w:rPr>
          <w:rFonts w:hint="eastAsia" w:ascii="仿宋_GB2312" w:hAnsi="仿宋_GB2312" w:eastAsia="仿宋_GB2312" w:cs="仿宋_GB2312"/>
          <w:sz w:val="32"/>
          <w:szCs w:val="32"/>
          <w:lang w:eastAsia="zh-CN"/>
        </w:rPr>
        <w:t>协</w:t>
      </w:r>
      <w:r>
        <w:rPr>
          <w:rFonts w:hint="eastAsia" w:ascii="仿宋_GB2312" w:hAnsi="仿宋_GB2312" w:eastAsia="仿宋_GB2312" w:cs="仿宋_GB2312"/>
          <w:sz w:val="32"/>
          <w:szCs w:val="32"/>
        </w:rPr>
        <w:t>分会要高度重视，精心组织，坚持标准，严格程序，认真把关；</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（二）充分发扬民主</w:t>
      </w:r>
      <w:r>
        <w:rPr>
          <w:rFonts w:hint="eastAsia" w:ascii="仿宋_GB2312" w:hAnsi="仿宋_GB2312" w:eastAsia="仿宋_GB2312" w:cs="仿宋_GB2312"/>
          <w:sz w:val="32"/>
          <w:szCs w:val="32"/>
        </w:rPr>
        <w:t>。各律师事务所要召开会议，民</w:t>
      </w:r>
      <w:r>
        <w:rPr>
          <w:rFonts w:hint="eastAsia" w:ascii="仿宋_GB2312" w:hAnsi="仿宋_GB2312" w:eastAsia="仿宋_GB2312" w:cs="仿宋_GB2312"/>
          <w:sz w:val="32"/>
          <w:szCs w:val="32"/>
          <w:lang w:eastAsia="zh-CN"/>
        </w:rPr>
        <w:t>主</w:t>
      </w:r>
      <w:r>
        <w:rPr>
          <w:rFonts w:hint="eastAsia" w:ascii="仿宋_GB2312" w:hAnsi="仿宋_GB2312" w:eastAsia="仿宋_GB2312" w:cs="仿宋_GB2312"/>
          <w:sz w:val="32"/>
          <w:szCs w:val="32"/>
        </w:rPr>
        <w:t>推选拟表彰对象，在听取多方面意见的基础上，确定推选对象；</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（三）大力弘扬先进</w:t>
      </w:r>
      <w:r>
        <w:rPr>
          <w:rFonts w:hint="eastAsia" w:ascii="仿宋_GB2312" w:hAnsi="仿宋_GB2312" w:eastAsia="仿宋_GB2312" w:cs="仿宋_GB2312"/>
          <w:sz w:val="32"/>
          <w:szCs w:val="32"/>
        </w:rPr>
        <w:t>。表彰决定公布后，各县（市、区）律师行业党委</w:t>
      </w:r>
      <w:r>
        <w:rPr>
          <w:rFonts w:hint="eastAsia" w:ascii="仿宋_GB2312" w:hAnsi="仿宋_GB2312" w:eastAsia="仿宋_GB2312" w:cs="仿宋_GB2312"/>
          <w:sz w:val="32"/>
          <w:szCs w:val="32"/>
          <w:lang w:eastAsia="zh-CN"/>
        </w:rPr>
        <w:t>（总支）、律协分会</w:t>
      </w:r>
      <w:r>
        <w:rPr>
          <w:rFonts w:hint="eastAsia" w:ascii="仿宋_GB2312" w:hAnsi="仿宋_GB2312" w:eastAsia="仿宋_GB2312" w:cs="仿宋_GB2312"/>
          <w:sz w:val="32"/>
          <w:szCs w:val="32"/>
        </w:rPr>
        <w:t>要通过多种形式、途径广泛进行宣传，弘扬正能量。</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附件1.金华市律师行业抗击新冠肺炎疫情先进集体、先进个人推荐名额分配表</w:t>
      </w:r>
    </w:p>
    <w:p>
      <w:pPr>
        <w:keepNext w:val="0"/>
        <w:keepLines w:val="0"/>
        <w:pageBreakBefore w:val="0"/>
        <w:numPr>
          <w:ilvl w:val="0"/>
          <w:numId w:val="1"/>
        </w:numPr>
        <w:kinsoku/>
        <w:wordWrap/>
        <w:overflowPunct/>
        <w:topLinePunct w:val="0"/>
        <w:autoSpaceDE/>
        <w:autoSpaceDN/>
        <w:bidi w:val="0"/>
        <w:adjustRightInd/>
        <w:spacing w:line="560" w:lineRule="exact"/>
        <w:ind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金华市律师行业抗击新冠疫情工作先进单位推荐表</w:t>
      </w:r>
    </w:p>
    <w:p>
      <w:pPr>
        <w:keepNext w:val="0"/>
        <w:keepLines w:val="0"/>
        <w:pageBreakBefore w:val="0"/>
        <w:numPr>
          <w:ilvl w:val="0"/>
          <w:numId w:val="1"/>
        </w:numPr>
        <w:kinsoku/>
        <w:wordWrap/>
        <w:overflowPunct/>
        <w:topLinePunct w:val="0"/>
        <w:autoSpaceDE/>
        <w:autoSpaceDN/>
        <w:bidi w:val="0"/>
        <w:adjustRightInd/>
        <w:spacing w:line="560" w:lineRule="exact"/>
        <w:ind w:firstLine="1280" w:firstLineChars="4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金华市律师行业抗击新冠疫情工作先进个人推荐表</w:t>
      </w:r>
    </w:p>
    <w:p>
      <w:pPr>
        <w:keepNext w:val="0"/>
        <w:keepLines w:val="0"/>
        <w:pageBreakBefore w:val="0"/>
        <w:numPr>
          <w:ilvl w:val="0"/>
          <w:numId w:val="0"/>
        </w:numPr>
        <w:kinsoku/>
        <w:wordWrap/>
        <w:overflowPunct/>
        <w:topLinePunct w:val="0"/>
        <w:autoSpaceDE/>
        <w:autoSpaceDN/>
        <w:bidi w:val="0"/>
        <w:adjustRightIn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ind w:right="64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中共金华市律师行业委员会</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金华市律师</w:t>
      </w:r>
      <w:r>
        <w:rPr>
          <w:rFonts w:hint="eastAsia" w:ascii="仿宋_GB2312" w:hAnsi="仿宋_GB2312" w:eastAsia="仿宋_GB2312" w:cs="仿宋_GB2312"/>
          <w:sz w:val="32"/>
          <w:szCs w:val="32"/>
          <w:lang w:eastAsia="zh-CN"/>
        </w:rPr>
        <w:t>协会</w:t>
      </w:r>
    </w:p>
    <w:p>
      <w:pPr>
        <w:keepNext w:val="0"/>
        <w:keepLines w:val="0"/>
        <w:pageBreakBefore w:val="0"/>
        <w:kinsoku/>
        <w:wordWrap/>
        <w:overflowPunct/>
        <w:topLinePunct w:val="0"/>
        <w:autoSpaceDE/>
        <w:autoSpaceDN/>
        <w:bidi w:val="0"/>
        <w:adjustRightInd/>
        <w:spacing w:line="560" w:lineRule="exact"/>
        <w:ind w:right="640"/>
        <w:jc w:val="center"/>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pacing w:line="560" w:lineRule="exact"/>
        <w:ind w:right="640" w:firstLine="640"/>
        <w:jc w:val="righ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年5月2</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日</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br w:type="page"/>
      </w:r>
    </w:p>
    <w:p>
      <w:pPr>
        <w:keepNext w:val="0"/>
        <w:keepLines w:val="0"/>
        <w:pageBreakBefore w:val="0"/>
        <w:kinsoku/>
        <w:overflowPunct/>
        <w:topLinePunct w:val="0"/>
        <w:autoSpaceDE/>
        <w:autoSpaceDN/>
        <w:bidi w:val="0"/>
        <w:adjustRightIn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kinsoku/>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推荐名额分配表</w:t>
      </w:r>
    </w:p>
    <w:p>
      <w:pPr>
        <w:keepNext w:val="0"/>
        <w:keepLines w:val="0"/>
        <w:pageBreakBefore w:val="0"/>
        <w:kinsoku/>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7"/>
        <w:tblW w:w="8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1399"/>
        <w:gridCol w:w="1399"/>
        <w:gridCol w:w="1649"/>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exact"/>
          <w:jc w:val="center"/>
        </w:trPr>
        <w:tc>
          <w:tcPr>
            <w:tcW w:w="1879" w:type="dxa"/>
            <w:vAlign w:val="center"/>
          </w:tcPr>
          <w:p>
            <w:pPr>
              <w:spacing w:line="540" w:lineRule="exact"/>
              <w:jc w:val="center"/>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县（市、区）</w:t>
            </w:r>
          </w:p>
        </w:tc>
        <w:tc>
          <w:tcPr>
            <w:tcW w:w="13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律所数（家）</w:t>
            </w:r>
          </w:p>
        </w:tc>
        <w:tc>
          <w:tcPr>
            <w:tcW w:w="13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律师数（人）</w:t>
            </w:r>
          </w:p>
        </w:tc>
        <w:tc>
          <w:tcPr>
            <w:tcW w:w="16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先进集体</w:t>
            </w:r>
            <w:r>
              <w:rPr>
                <w:rFonts w:hint="eastAsia" w:ascii="仿宋_GB2312" w:eastAsia="仿宋_GB2312"/>
                <w:color w:val="auto"/>
                <w:sz w:val="32"/>
                <w:szCs w:val="32"/>
                <w:lang w:val="en-US" w:eastAsia="zh-CN"/>
              </w:rPr>
              <w:t>（人）</w:t>
            </w:r>
          </w:p>
        </w:tc>
        <w:tc>
          <w:tcPr>
            <w:tcW w:w="18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先进个人（人）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79" w:type="dxa"/>
            <w:vAlign w:val="center"/>
          </w:tcPr>
          <w:p>
            <w:pPr>
              <w:spacing w:line="540" w:lineRule="exact"/>
              <w:jc w:val="center"/>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市直</w:t>
            </w:r>
          </w:p>
        </w:tc>
        <w:tc>
          <w:tcPr>
            <w:tcW w:w="139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20</w:t>
            </w:r>
          </w:p>
        </w:tc>
        <w:tc>
          <w:tcPr>
            <w:tcW w:w="139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351</w:t>
            </w:r>
          </w:p>
        </w:tc>
        <w:tc>
          <w:tcPr>
            <w:tcW w:w="1649" w:type="dxa"/>
            <w:vAlign w:val="center"/>
          </w:tcPr>
          <w:p>
            <w:pPr>
              <w:keepNext w:val="0"/>
              <w:keepLines w:val="0"/>
              <w:widowControl/>
              <w:suppressLineNumbers w:val="0"/>
              <w:jc w:val="center"/>
              <w:textAlignment w:val="center"/>
              <w:rPr>
                <w:rFonts w:hint="default" w:ascii="仿宋_GB2312" w:eastAsia="仿宋_GB2312"/>
                <w:color w:val="auto"/>
                <w:sz w:val="32"/>
                <w:szCs w:val="32"/>
                <w:lang w:val="en-US" w:eastAsia="zh-CN"/>
              </w:rPr>
            </w:pPr>
            <w:r>
              <w:rPr>
                <w:rFonts w:hint="eastAsia" w:ascii="仿宋_GB2312" w:hAnsi="宋体" w:eastAsia="仿宋_GB2312" w:cs="仿宋_GB2312"/>
                <w:i w:val="0"/>
                <w:color w:val="000000"/>
                <w:kern w:val="0"/>
                <w:sz w:val="32"/>
                <w:szCs w:val="32"/>
                <w:u w:val="none"/>
                <w:lang w:val="en-US" w:eastAsia="zh-CN" w:bidi="ar"/>
              </w:rPr>
              <w:t>6</w:t>
            </w:r>
          </w:p>
        </w:tc>
        <w:tc>
          <w:tcPr>
            <w:tcW w:w="1812" w:type="dxa"/>
            <w:vAlign w:val="center"/>
          </w:tcPr>
          <w:p>
            <w:pPr>
              <w:keepNext w:val="0"/>
              <w:keepLines w:val="0"/>
              <w:widowControl/>
              <w:suppressLineNumbers w:val="0"/>
              <w:jc w:val="center"/>
              <w:textAlignment w:val="center"/>
              <w:rPr>
                <w:rFonts w:hint="default" w:ascii="仿宋_GB2312" w:eastAsia="仿宋_GB2312"/>
                <w:color w:val="auto"/>
                <w:sz w:val="32"/>
                <w:szCs w:val="32"/>
                <w:lang w:val="en-US" w:eastAsia="zh-CN"/>
              </w:rPr>
            </w:pPr>
            <w:r>
              <w:rPr>
                <w:rFonts w:hint="eastAsia" w:ascii="仿宋_GB2312" w:hAnsi="宋体" w:eastAsia="仿宋_GB2312" w:cs="仿宋_GB2312"/>
                <w:i w:val="0"/>
                <w:color w:val="000000"/>
                <w:kern w:val="0"/>
                <w:sz w:val="32"/>
                <w:szCs w:val="32"/>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79" w:type="dxa"/>
            <w:vAlign w:val="center"/>
          </w:tcPr>
          <w:p>
            <w:pPr>
              <w:spacing w:line="540" w:lineRule="exact"/>
              <w:jc w:val="center"/>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婺城</w:t>
            </w:r>
          </w:p>
        </w:tc>
        <w:tc>
          <w:tcPr>
            <w:tcW w:w="139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38</w:t>
            </w:r>
          </w:p>
        </w:tc>
        <w:tc>
          <w:tcPr>
            <w:tcW w:w="139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318</w:t>
            </w:r>
          </w:p>
        </w:tc>
        <w:tc>
          <w:tcPr>
            <w:tcW w:w="1649" w:type="dxa"/>
            <w:vAlign w:val="center"/>
          </w:tcPr>
          <w:p>
            <w:pPr>
              <w:keepNext w:val="0"/>
              <w:keepLines w:val="0"/>
              <w:widowControl/>
              <w:suppressLineNumbers w:val="0"/>
              <w:jc w:val="center"/>
              <w:textAlignment w:val="center"/>
              <w:rPr>
                <w:rFonts w:hint="default" w:ascii="仿宋_GB2312" w:eastAsia="仿宋_GB2312"/>
                <w:color w:val="auto"/>
                <w:sz w:val="32"/>
                <w:szCs w:val="32"/>
                <w:lang w:val="en-US" w:eastAsia="zh-CN"/>
              </w:rPr>
            </w:pPr>
            <w:r>
              <w:rPr>
                <w:rFonts w:hint="eastAsia" w:ascii="仿宋_GB2312" w:hAnsi="宋体" w:eastAsia="仿宋_GB2312" w:cs="仿宋_GB2312"/>
                <w:i w:val="0"/>
                <w:color w:val="000000"/>
                <w:kern w:val="0"/>
                <w:sz w:val="32"/>
                <w:szCs w:val="32"/>
                <w:u w:val="none"/>
                <w:lang w:val="en-US" w:eastAsia="zh-CN" w:bidi="ar"/>
              </w:rPr>
              <w:t>6</w:t>
            </w:r>
          </w:p>
        </w:tc>
        <w:tc>
          <w:tcPr>
            <w:tcW w:w="1812" w:type="dxa"/>
            <w:vAlign w:val="center"/>
          </w:tcPr>
          <w:p>
            <w:pPr>
              <w:keepNext w:val="0"/>
              <w:keepLines w:val="0"/>
              <w:widowControl/>
              <w:suppressLineNumbers w:val="0"/>
              <w:jc w:val="center"/>
              <w:textAlignment w:val="center"/>
              <w:rPr>
                <w:rFonts w:hint="default" w:ascii="仿宋_GB2312" w:eastAsia="仿宋_GB2312"/>
                <w:color w:val="auto"/>
                <w:sz w:val="32"/>
                <w:szCs w:val="32"/>
                <w:lang w:val="en-US" w:eastAsia="zh-CN"/>
              </w:rPr>
            </w:pPr>
            <w:r>
              <w:rPr>
                <w:rFonts w:hint="eastAsia" w:ascii="仿宋_GB2312" w:hAnsi="宋体" w:eastAsia="仿宋_GB2312" w:cs="仿宋_GB2312"/>
                <w:i w:val="0"/>
                <w:color w:val="000000"/>
                <w:kern w:val="0"/>
                <w:sz w:val="32"/>
                <w:szCs w:val="32"/>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79" w:type="dxa"/>
            <w:vAlign w:val="center"/>
          </w:tcPr>
          <w:p>
            <w:pPr>
              <w:spacing w:line="540" w:lineRule="exact"/>
              <w:jc w:val="center"/>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金东</w:t>
            </w:r>
          </w:p>
        </w:tc>
        <w:tc>
          <w:tcPr>
            <w:tcW w:w="139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10</w:t>
            </w:r>
          </w:p>
        </w:tc>
        <w:tc>
          <w:tcPr>
            <w:tcW w:w="139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60</w:t>
            </w:r>
          </w:p>
        </w:tc>
        <w:tc>
          <w:tcPr>
            <w:tcW w:w="1649" w:type="dxa"/>
            <w:vAlign w:val="center"/>
          </w:tcPr>
          <w:p>
            <w:pPr>
              <w:keepNext w:val="0"/>
              <w:keepLines w:val="0"/>
              <w:widowControl/>
              <w:suppressLineNumbers w:val="0"/>
              <w:jc w:val="center"/>
              <w:textAlignment w:val="center"/>
              <w:rPr>
                <w:rFonts w:hint="default" w:ascii="仿宋_GB2312" w:eastAsia="仿宋_GB2312"/>
                <w:color w:val="auto"/>
                <w:sz w:val="32"/>
                <w:szCs w:val="32"/>
                <w:lang w:val="en-US" w:eastAsia="zh-CN"/>
              </w:rPr>
            </w:pPr>
            <w:r>
              <w:rPr>
                <w:rFonts w:hint="eastAsia" w:ascii="仿宋_GB2312" w:hAnsi="宋体" w:eastAsia="仿宋_GB2312" w:cs="仿宋_GB2312"/>
                <w:i w:val="0"/>
                <w:color w:val="000000"/>
                <w:kern w:val="0"/>
                <w:sz w:val="32"/>
                <w:szCs w:val="32"/>
                <w:u w:val="none"/>
                <w:lang w:val="en-US" w:eastAsia="zh-CN" w:bidi="ar"/>
              </w:rPr>
              <w:t>1</w:t>
            </w:r>
          </w:p>
        </w:tc>
        <w:tc>
          <w:tcPr>
            <w:tcW w:w="1812" w:type="dxa"/>
            <w:vAlign w:val="center"/>
          </w:tcPr>
          <w:p>
            <w:pPr>
              <w:keepNext w:val="0"/>
              <w:keepLines w:val="0"/>
              <w:widowControl/>
              <w:suppressLineNumbers w:val="0"/>
              <w:jc w:val="center"/>
              <w:textAlignment w:val="center"/>
              <w:rPr>
                <w:rFonts w:hint="default" w:ascii="仿宋_GB2312" w:eastAsia="仿宋_GB2312"/>
                <w:color w:val="auto"/>
                <w:sz w:val="32"/>
                <w:szCs w:val="32"/>
                <w:lang w:val="en-US" w:eastAsia="zh-CN"/>
              </w:rPr>
            </w:pPr>
            <w:r>
              <w:rPr>
                <w:rFonts w:hint="eastAsia" w:ascii="仿宋_GB2312" w:hAnsi="宋体" w:eastAsia="仿宋_GB2312" w:cs="仿宋_GB2312"/>
                <w:i w:val="0"/>
                <w:color w:val="000000"/>
                <w:kern w:val="0"/>
                <w:sz w:val="32"/>
                <w:szCs w:val="3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79" w:type="dxa"/>
            <w:vAlign w:val="center"/>
          </w:tcPr>
          <w:p>
            <w:pPr>
              <w:spacing w:line="540" w:lineRule="exact"/>
              <w:jc w:val="center"/>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义乌</w:t>
            </w:r>
          </w:p>
        </w:tc>
        <w:tc>
          <w:tcPr>
            <w:tcW w:w="139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60</w:t>
            </w:r>
          </w:p>
        </w:tc>
        <w:tc>
          <w:tcPr>
            <w:tcW w:w="139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645</w:t>
            </w:r>
          </w:p>
        </w:tc>
        <w:tc>
          <w:tcPr>
            <w:tcW w:w="1649" w:type="dxa"/>
            <w:vAlign w:val="center"/>
          </w:tcPr>
          <w:p>
            <w:pPr>
              <w:keepNext w:val="0"/>
              <w:keepLines w:val="0"/>
              <w:widowControl/>
              <w:suppressLineNumbers w:val="0"/>
              <w:jc w:val="center"/>
              <w:textAlignment w:val="center"/>
              <w:rPr>
                <w:rFonts w:hint="default" w:ascii="仿宋_GB2312" w:eastAsia="仿宋_GB2312"/>
                <w:color w:val="auto"/>
                <w:sz w:val="32"/>
                <w:szCs w:val="32"/>
                <w:lang w:val="en-US" w:eastAsia="zh-CN"/>
              </w:rPr>
            </w:pPr>
            <w:r>
              <w:rPr>
                <w:rFonts w:hint="eastAsia" w:ascii="仿宋_GB2312" w:hAnsi="宋体" w:eastAsia="仿宋_GB2312" w:cs="仿宋_GB2312"/>
                <w:i w:val="0"/>
                <w:color w:val="000000"/>
                <w:kern w:val="0"/>
                <w:sz w:val="32"/>
                <w:szCs w:val="32"/>
                <w:u w:val="none"/>
                <w:lang w:val="en-US" w:eastAsia="zh-CN" w:bidi="ar"/>
              </w:rPr>
              <w:t>8</w:t>
            </w:r>
          </w:p>
        </w:tc>
        <w:tc>
          <w:tcPr>
            <w:tcW w:w="1812" w:type="dxa"/>
            <w:vAlign w:val="center"/>
          </w:tcPr>
          <w:p>
            <w:pPr>
              <w:keepNext w:val="0"/>
              <w:keepLines w:val="0"/>
              <w:widowControl/>
              <w:suppressLineNumbers w:val="0"/>
              <w:jc w:val="center"/>
              <w:textAlignment w:val="center"/>
              <w:rPr>
                <w:rFonts w:hint="default" w:ascii="仿宋_GB2312" w:eastAsia="仿宋_GB2312"/>
                <w:color w:val="auto"/>
                <w:sz w:val="32"/>
                <w:szCs w:val="32"/>
                <w:lang w:val="en-US" w:eastAsia="zh-CN"/>
              </w:rPr>
            </w:pPr>
            <w:r>
              <w:rPr>
                <w:rFonts w:hint="eastAsia" w:ascii="仿宋_GB2312" w:hAnsi="宋体" w:eastAsia="仿宋_GB2312" w:cs="仿宋_GB2312"/>
                <w:i w:val="0"/>
                <w:color w:val="000000"/>
                <w:kern w:val="0"/>
                <w:sz w:val="32"/>
                <w:szCs w:val="32"/>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79" w:type="dxa"/>
            <w:vAlign w:val="center"/>
          </w:tcPr>
          <w:p>
            <w:pPr>
              <w:spacing w:line="540" w:lineRule="exact"/>
              <w:jc w:val="center"/>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东阳</w:t>
            </w:r>
          </w:p>
        </w:tc>
        <w:tc>
          <w:tcPr>
            <w:tcW w:w="139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23</w:t>
            </w:r>
          </w:p>
        </w:tc>
        <w:tc>
          <w:tcPr>
            <w:tcW w:w="139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187</w:t>
            </w:r>
          </w:p>
        </w:tc>
        <w:tc>
          <w:tcPr>
            <w:tcW w:w="1649" w:type="dxa"/>
            <w:vAlign w:val="center"/>
          </w:tcPr>
          <w:p>
            <w:pPr>
              <w:keepNext w:val="0"/>
              <w:keepLines w:val="0"/>
              <w:widowControl/>
              <w:suppressLineNumbers w:val="0"/>
              <w:jc w:val="center"/>
              <w:textAlignment w:val="center"/>
              <w:rPr>
                <w:rFonts w:hint="default" w:ascii="仿宋_GB2312" w:eastAsia="仿宋_GB2312"/>
                <w:color w:val="auto"/>
                <w:sz w:val="32"/>
                <w:szCs w:val="32"/>
                <w:lang w:val="en-US" w:eastAsia="zh-CN"/>
              </w:rPr>
            </w:pPr>
            <w:r>
              <w:rPr>
                <w:rFonts w:hint="eastAsia" w:ascii="仿宋_GB2312" w:hAnsi="宋体" w:eastAsia="仿宋_GB2312" w:cs="仿宋_GB2312"/>
                <w:i w:val="0"/>
                <w:color w:val="000000"/>
                <w:kern w:val="0"/>
                <w:sz w:val="32"/>
                <w:szCs w:val="32"/>
                <w:u w:val="none"/>
                <w:lang w:val="en-US" w:eastAsia="zh-CN" w:bidi="ar"/>
              </w:rPr>
              <w:t>4</w:t>
            </w:r>
          </w:p>
        </w:tc>
        <w:tc>
          <w:tcPr>
            <w:tcW w:w="1812" w:type="dxa"/>
            <w:vAlign w:val="center"/>
          </w:tcPr>
          <w:p>
            <w:pPr>
              <w:keepNext w:val="0"/>
              <w:keepLines w:val="0"/>
              <w:widowControl/>
              <w:suppressLineNumbers w:val="0"/>
              <w:jc w:val="center"/>
              <w:textAlignment w:val="center"/>
              <w:rPr>
                <w:rFonts w:hint="default" w:ascii="仿宋_GB2312" w:eastAsia="仿宋_GB2312"/>
                <w:color w:val="auto"/>
                <w:sz w:val="32"/>
                <w:szCs w:val="32"/>
                <w:lang w:val="en-US" w:eastAsia="zh-CN"/>
              </w:rPr>
            </w:pPr>
            <w:r>
              <w:rPr>
                <w:rFonts w:hint="eastAsia" w:ascii="仿宋_GB2312" w:hAnsi="宋体" w:eastAsia="仿宋_GB2312" w:cs="仿宋_GB2312"/>
                <w:i w:val="0"/>
                <w:color w:val="000000"/>
                <w:kern w:val="0"/>
                <w:sz w:val="32"/>
                <w:szCs w:val="32"/>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79" w:type="dxa"/>
            <w:vAlign w:val="center"/>
          </w:tcPr>
          <w:p>
            <w:pPr>
              <w:spacing w:line="540" w:lineRule="exact"/>
              <w:jc w:val="center"/>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永康</w:t>
            </w:r>
          </w:p>
        </w:tc>
        <w:tc>
          <w:tcPr>
            <w:tcW w:w="139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17</w:t>
            </w:r>
          </w:p>
        </w:tc>
        <w:tc>
          <w:tcPr>
            <w:tcW w:w="139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165</w:t>
            </w:r>
          </w:p>
        </w:tc>
        <w:tc>
          <w:tcPr>
            <w:tcW w:w="1649" w:type="dxa"/>
            <w:vAlign w:val="center"/>
          </w:tcPr>
          <w:p>
            <w:pPr>
              <w:keepNext w:val="0"/>
              <w:keepLines w:val="0"/>
              <w:widowControl/>
              <w:suppressLineNumbers w:val="0"/>
              <w:jc w:val="center"/>
              <w:textAlignment w:val="center"/>
              <w:rPr>
                <w:rFonts w:hint="default" w:ascii="仿宋_GB2312" w:eastAsia="仿宋_GB2312"/>
                <w:color w:val="auto"/>
                <w:sz w:val="32"/>
                <w:szCs w:val="32"/>
                <w:lang w:val="en-US" w:eastAsia="zh-CN"/>
              </w:rPr>
            </w:pPr>
            <w:r>
              <w:rPr>
                <w:rFonts w:hint="eastAsia" w:ascii="仿宋_GB2312" w:hAnsi="宋体" w:eastAsia="仿宋_GB2312" w:cs="仿宋_GB2312"/>
                <w:i w:val="0"/>
                <w:color w:val="000000"/>
                <w:kern w:val="0"/>
                <w:sz w:val="32"/>
                <w:szCs w:val="32"/>
                <w:u w:val="none"/>
                <w:lang w:val="en-US" w:eastAsia="zh-CN" w:bidi="ar"/>
              </w:rPr>
              <w:t>3</w:t>
            </w:r>
          </w:p>
        </w:tc>
        <w:tc>
          <w:tcPr>
            <w:tcW w:w="1812" w:type="dxa"/>
            <w:vAlign w:val="center"/>
          </w:tcPr>
          <w:p>
            <w:pPr>
              <w:keepNext w:val="0"/>
              <w:keepLines w:val="0"/>
              <w:widowControl/>
              <w:suppressLineNumbers w:val="0"/>
              <w:jc w:val="center"/>
              <w:textAlignment w:val="center"/>
              <w:rPr>
                <w:rFonts w:hint="default" w:ascii="仿宋_GB2312" w:eastAsia="仿宋_GB2312"/>
                <w:color w:val="auto"/>
                <w:sz w:val="32"/>
                <w:szCs w:val="32"/>
                <w:lang w:val="en-US" w:eastAsia="zh-CN"/>
              </w:rPr>
            </w:pPr>
            <w:r>
              <w:rPr>
                <w:rFonts w:hint="eastAsia" w:ascii="仿宋_GB2312" w:hAnsi="宋体" w:eastAsia="仿宋_GB2312" w:cs="仿宋_GB2312"/>
                <w:i w:val="0"/>
                <w:color w:val="000000"/>
                <w:kern w:val="0"/>
                <w:sz w:val="32"/>
                <w:szCs w:val="32"/>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79" w:type="dxa"/>
            <w:vAlign w:val="center"/>
          </w:tcPr>
          <w:p>
            <w:pPr>
              <w:spacing w:line="540" w:lineRule="exact"/>
              <w:jc w:val="center"/>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兰溪</w:t>
            </w:r>
          </w:p>
        </w:tc>
        <w:tc>
          <w:tcPr>
            <w:tcW w:w="139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10</w:t>
            </w:r>
          </w:p>
        </w:tc>
        <w:tc>
          <w:tcPr>
            <w:tcW w:w="139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56</w:t>
            </w:r>
          </w:p>
        </w:tc>
        <w:tc>
          <w:tcPr>
            <w:tcW w:w="1649" w:type="dxa"/>
            <w:vAlign w:val="center"/>
          </w:tcPr>
          <w:p>
            <w:pPr>
              <w:keepNext w:val="0"/>
              <w:keepLines w:val="0"/>
              <w:widowControl/>
              <w:suppressLineNumbers w:val="0"/>
              <w:jc w:val="center"/>
              <w:textAlignment w:val="center"/>
              <w:rPr>
                <w:rFonts w:hint="default" w:ascii="仿宋_GB2312" w:eastAsia="仿宋_GB2312"/>
                <w:color w:val="auto"/>
                <w:sz w:val="32"/>
                <w:szCs w:val="32"/>
                <w:lang w:val="en-US" w:eastAsia="zh-CN"/>
              </w:rPr>
            </w:pPr>
            <w:r>
              <w:rPr>
                <w:rFonts w:hint="eastAsia" w:ascii="仿宋_GB2312" w:hAnsi="宋体" w:eastAsia="仿宋_GB2312" w:cs="仿宋_GB2312"/>
                <w:i w:val="0"/>
                <w:color w:val="000000"/>
                <w:kern w:val="0"/>
                <w:sz w:val="32"/>
                <w:szCs w:val="32"/>
                <w:u w:val="none"/>
                <w:lang w:val="en-US" w:eastAsia="zh-CN" w:bidi="ar"/>
              </w:rPr>
              <w:t>2</w:t>
            </w:r>
          </w:p>
        </w:tc>
        <w:tc>
          <w:tcPr>
            <w:tcW w:w="1812" w:type="dxa"/>
            <w:vAlign w:val="center"/>
          </w:tcPr>
          <w:p>
            <w:pPr>
              <w:keepNext w:val="0"/>
              <w:keepLines w:val="0"/>
              <w:widowControl/>
              <w:suppressLineNumbers w:val="0"/>
              <w:jc w:val="center"/>
              <w:textAlignment w:val="center"/>
              <w:rPr>
                <w:rFonts w:hint="default" w:ascii="仿宋_GB2312" w:eastAsia="仿宋_GB2312"/>
                <w:color w:val="auto"/>
                <w:sz w:val="32"/>
                <w:szCs w:val="32"/>
                <w:lang w:val="en-US" w:eastAsia="zh-CN"/>
              </w:rPr>
            </w:pPr>
            <w:r>
              <w:rPr>
                <w:rFonts w:hint="eastAsia" w:ascii="仿宋_GB2312" w:hAnsi="宋体" w:eastAsia="仿宋_GB2312" w:cs="仿宋_GB2312"/>
                <w:i w:val="0"/>
                <w:color w:val="000000"/>
                <w:kern w:val="0"/>
                <w:sz w:val="32"/>
                <w:szCs w:val="3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79" w:type="dxa"/>
            <w:vAlign w:val="center"/>
          </w:tcPr>
          <w:p>
            <w:pPr>
              <w:spacing w:line="540" w:lineRule="exact"/>
              <w:jc w:val="center"/>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浦江</w:t>
            </w:r>
          </w:p>
        </w:tc>
        <w:tc>
          <w:tcPr>
            <w:tcW w:w="139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6</w:t>
            </w:r>
          </w:p>
        </w:tc>
        <w:tc>
          <w:tcPr>
            <w:tcW w:w="139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79</w:t>
            </w:r>
          </w:p>
        </w:tc>
        <w:tc>
          <w:tcPr>
            <w:tcW w:w="1649" w:type="dxa"/>
            <w:vAlign w:val="center"/>
          </w:tcPr>
          <w:p>
            <w:pPr>
              <w:keepNext w:val="0"/>
              <w:keepLines w:val="0"/>
              <w:widowControl/>
              <w:suppressLineNumbers w:val="0"/>
              <w:jc w:val="center"/>
              <w:textAlignment w:val="center"/>
              <w:rPr>
                <w:rFonts w:hint="default" w:ascii="仿宋_GB2312" w:eastAsia="仿宋_GB2312"/>
                <w:color w:val="auto"/>
                <w:sz w:val="32"/>
                <w:szCs w:val="32"/>
                <w:lang w:val="en-US" w:eastAsia="zh-CN"/>
              </w:rPr>
            </w:pPr>
            <w:r>
              <w:rPr>
                <w:rFonts w:hint="eastAsia" w:ascii="仿宋_GB2312" w:hAnsi="宋体" w:eastAsia="仿宋_GB2312" w:cs="仿宋_GB2312"/>
                <w:i w:val="0"/>
                <w:color w:val="000000"/>
                <w:kern w:val="0"/>
                <w:sz w:val="32"/>
                <w:szCs w:val="32"/>
                <w:u w:val="none"/>
                <w:lang w:val="en-US" w:eastAsia="zh-CN" w:bidi="ar"/>
              </w:rPr>
              <w:t>2</w:t>
            </w:r>
          </w:p>
        </w:tc>
        <w:tc>
          <w:tcPr>
            <w:tcW w:w="1812" w:type="dxa"/>
            <w:vAlign w:val="center"/>
          </w:tcPr>
          <w:p>
            <w:pPr>
              <w:keepNext w:val="0"/>
              <w:keepLines w:val="0"/>
              <w:widowControl/>
              <w:suppressLineNumbers w:val="0"/>
              <w:jc w:val="center"/>
              <w:textAlignment w:val="center"/>
              <w:rPr>
                <w:rFonts w:hint="default" w:ascii="仿宋_GB2312" w:eastAsia="仿宋_GB2312"/>
                <w:color w:val="auto"/>
                <w:sz w:val="32"/>
                <w:szCs w:val="32"/>
                <w:lang w:val="en-US" w:eastAsia="zh-CN"/>
              </w:rPr>
            </w:pPr>
            <w:r>
              <w:rPr>
                <w:rFonts w:hint="eastAsia" w:ascii="仿宋_GB2312" w:hAnsi="宋体" w:eastAsia="仿宋_GB2312" w:cs="仿宋_GB2312"/>
                <w:i w:val="0"/>
                <w:color w:val="000000"/>
                <w:kern w:val="0"/>
                <w:sz w:val="32"/>
                <w:szCs w:val="3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1879" w:type="dxa"/>
            <w:vAlign w:val="center"/>
          </w:tcPr>
          <w:p>
            <w:pPr>
              <w:spacing w:line="540" w:lineRule="exact"/>
              <w:jc w:val="center"/>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武义</w:t>
            </w:r>
          </w:p>
        </w:tc>
        <w:tc>
          <w:tcPr>
            <w:tcW w:w="139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6</w:t>
            </w:r>
          </w:p>
        </w:tc>
        <w:tc>
          <w:tcPr>
            <w:tcW w:w="139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55</w:t>
            </w:r>
          </w:p>
        </w:tc>
        <w:tc>
          <w:tcPr>
            <w:tcW w:w="1649" w:type="dxa"/>
            <w:vAlign w:val="center"/>
          </w:tcPr>
          <w:p>
            <w:pPr>
              <w:keepNext w:val="0"/>
              <w:keepLines w:val="0"/>
              <w:widowControl/>
              <w:suppressLineNumbers w:val="0"/>
              <w:jc w:val="center"/>
              <w:textAlignment w:val="center"/>
              <w:rPr>
                <w:rFonts w:hint="default" w:ascii="仿宋_GB2312" w:eastAsia="仿宋_GB2312"/>
                <w:color w:val="auto"/>
                <w:sz w:val="32"/>
                <w:szCs w:val="32"/>
                <w:lang w:val="en-US" w:eastAsia="zh-CN"/>
              </w:rPr>
            </w:pPr>
            <w:r>
              <w:rPr>
                <w:rFonts w:hint="eastAsia" w:ascii="仿宋_GB2312" w:hAnsi="宋体" w:eastAsia="仿宋_GB2312" w:cs="仿宋_GB2312"/>
                <w:i w:val="0"/>
                <w:color w:val="000000"/>
                <w:kern w:val="0"/>
                <w:sz w:val="32"/>
                <w:szCs w:val="32"/>
                <w:u w:val="none"/>
                <w:lang w:val="en-US" w:eastAsia="zh-CN" w:bidi="ar"/>
              </w:rPr>
              <w:t>2</w:t>
            </w:r>
          </w:p>
        </w:tc>
        <w:tc>
          <w:tcPr>
            <w:tcW w:w="1812" w:type="dxa"/>
            <w:vAlign w:val="center"/>
          </w:tcPr>
          <w:p>
            <w:pPr>
              <w:keepNext w:val="0"/>
              <w:keepLines w:val="0"/>
              <w:widowControl/>
              <w:suppressLineNumbers w:val="0"/>
              <w:jc w:val="center"/>
              <w:textAlignment w:val="center"/>
              <w:rPr>
                <w:rFonts w:hint="default" w:ascii="仿宋_GB2312" w:eastAsia="仿宋_GB2312"/>
                <w:color w:val="auto"/>
                <w:sz w:val="32"/>
                <w:szCs w:val="32"/>
                <w:lang w:val="en-US" w:eastAsia="zh-CN"/>
              </w:rPr>
            </w:pPr>
            <w:r>
              <w:rPr>
                <w:rFonts w:hint="eastAsia" w:ascii="仿宋_GB2312" w:hAnsi="宋体" w:eastAsia="仿宋_GB2312" w:cs="仿宋_GB2312"/>
                <w:i w:val="0"/>
                <w:color w:val="000000"/>
                <w:kern w:val="0"/>
                <w:sz w:val="32"/>
                <w:szCs w:val="3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79" w:type="dxa"/>
            <w:vAlign w:val="center"/>
          </w:tcPr>
          <w:p>
            <w:pPr>
              <w:spacing w:line="540" w:lineRule="exact"/>
              <w:jc w:val="center"/>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磐安</w:t>
            </w:r>
          </w:p>
        </w:tc>
        <w:tc>
          <w:tcPr>
            <w:tcW w:w="139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4</w:t>
            </w:r>
          </w:p>
        </w:tc>
        <w:tc>
          <w:tcPr>
            <w:tcW w:w="139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9</w:t>
            </w:r>
          </w:p>
        </w:tc>
        <w:tc>
          <w:tcPr>
            <w:tcW w:w="1649" w:type="dxa"/>
            <w:vAlign w:val="center"/>
          </w:tcPr>
          <w:p>
            <w:pPr>
              <w:keepNext w:val="0"/>
              <w:keepLines w:val="0"/>
              <w:widowControl/>
              <w:suppressLineNumbers w:val="0"/>
              <w:jc w:val="center"/>
              <w:textAlignment w:val="center"/>
              <w:rPr>
                <w:rFonts w:hint="default" w:ascii="仿宋_GB2312" w:eastAsia="仿宋_GB2312"/>
                <w:color w:val="auto"/>
                <w:sz w:val="32"/>
                <w:szCs w:val="32"/>
                <w:lang w:val="en-US" w:eastAsia="zh-CN"/>
              </w:rPr>
            </w:pPr>
            <w:r>
              <w:rPr>
                <w:rFonts w:hint="eastAsia" w:ascii="仿宋_GB2312" w:hAnsi="宋体" w:eastAsia="仿宋_GB2312" w:cs="仿宋_GB2312"/>
                <w:i w:val="0"/>
                <w:color w:val="000000"/>
                <w:kern w:val="0"/>
                <w:sz w:val="32"/>
                <w:szCs w:val="32"/>
                <w:u w:val="none"/>
                <w:lang w:val="en-US" w:eastAsia="zh-CN" w:bidi="ar"/>
              </w:rPr>
              <w:t>1</w:t>
            </w:r>
          </w:p>
        </w:tc>
        <w:tc>
          <w:tcPr>
            <w:tcW w:w="1812" w:type="dxa"/>
            <w:vAlign w:val="center"/>
          </w:tcPr>
          <w:p>
            <w:pPr>
              <w:keepNext w:val="0"/>
              <w:keepLines w:val="0"/>
              <w:widowControl/>
              <w:suppressLineNumbers w:val="0"/>
              <w:jc w:val="center"/>
              <w:textAlignment w:val="center"/>
              <w:rPr>
                <w:rFonts w:hint="default" w:ascii="仿宋_GB2312" w:eastAsia="仿宋_GB2312"/>
                <w:color w:val="auto"/>
                <w:sz w:val="32"/>
                <w:szCs w:val="32"/>
                <w:lang w:val="en-US" w:eastAsia="zh-CN"/>
              </w:rPr>
            </w:pPr>
            <w:r>
              <w:rPr>
                <w:rFonts w:hint="eastAsia" w:ascii="仿宋_GB2312" w:hAnsi="宋体" w:eastAsia="仿宋_GB2312" w:cs="仿宋_GB2312"/>
                <w:i w:val="0"/>
                <w:color w:val="000000"/>
                <w:kern w:val="0"/>
                <w:sz w:val="32"/>
                <w:szCs w:val="3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79" w:type="dxa"/>
            <w:vAlign w:val="center"/>
          </w:tcPr>
          <w:p>
            <w:pPr>
              <w:spacing w:line="540" w:lineRule="exact"/>
              <w:jc w:val="center"/>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合计</w:t>
            </w:r>
          </w:p>
        </w:tc>
        <w:tc>
          <w:tcPr>
            <w:tcW w:w="139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194</w:t>
            </w:r>
          </w:p>
        </w:tc>
        <w:tc>
          <w:tcPr>
            <w:tcW w:w="139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1925</w:t>
            </w:r>
          </w:p>
        </w:tc>
        <w:tc>
          <w:tcPr>
            <w:tcW w:w="1649"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35</w:t>
            </w:r>
          </w:p>
        </w:tc>
        <w:tc>
          <w:tcPr>
            <w:tcW w:w="1812" w:type="dxa"/>
            <w:vAlign w:val="center"/>
          </w:tcPr>
          <w:p>
            <w:pPr>
              <w:spacing w:line="54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80</w:t>
            </w:r>
          </w:p>
        </w:tc>
      </w:tr>
    </w:tbl>
    <w:p>
      <w:pPr>
        <w:keepNext w:val="0"/>
        <w:keepLines w:val="0"/>
        <w:pageBreakBefore w:val="0"/>
        <w:kinsoku/>
        <w:overflowPunct/>
        <w:topLinePunct w:val="0"/>
        <w:autoSpaceDE/>
        <w:autoSpaceDN/>
        <w:bidi w:val="0"/>
        <w:adjustRightInd/>
        <w:spacing w:line="600" w:lineRule="exact"/>
        <w:textAlignment w:val="auto"/>
        <w:rPr>
          <w:rFonts w:hint="eastAsia" w:ascii="仿宋_GB2312" w:hAnsi="仿宋"/>
          <w:sz w:val="32"/>
          <w:szCs w:val="32"/>
          <w:lang w:val="en-US" w:eastAsia="zh-CN"/>
        </w:rPr>
      </w:pPr>
    </w:p>
    <w:p>
      <w:r>
        <w:br w:type="page"/>
      </w:r>
    </w:p>
    <w:p>
      <w:pPr>
        <w:spacing w:after="230" w:afterLines="74"/>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r>
        <w:rPr>
          <w:rFonts w:hint="eastAsia" w:ascii="黑体" w:hAnsi="黑体" w:eastAsia="黑体" w:cs="黑体"/>
          <w:b w:val="0"/>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金华市律师行业防控新冠肺炎疫情工作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rPr>
      </w:pPr>
      <w:r>
        <w:rPr>
          <w:rFonts w:hint="eastAsia" w:ascii="方正小标宋简体" w:hAnsi="方正小标宋简体" w:eastAsia="方正小标宋简体" w:cs="方正小标宋简体"/>
          <w:kern w:val="0"/>
          <w:sz w:val="44"/>
          <w:szCs w:val="44"/>
        </w:rPr>
        <w:t>先进个人</w:t>
      </w:r>
      <w:r>
        <w:rPr>
          <w:rFonts w:hint="eastAsia" w:ascii="方正小标宋简体" w:hAnsi="方正小标宋简体" w:eastAsia="方正小标宋简体" w:cs="方正小标宋简体"/>
          <w:sz w:val="44"/>
          <w:szCs w:val="44"/>
        </w:rPr>
        <w:t>推荐表</w:t>
      </w:r>
    </w:p>
    <w:tbl>
      <w:tblPr>
        <w:tblStyle w:val="6"/>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820"/>
        <w:gridCol w:w="708"/>
        <w:gridCol w:w="1276"/>
        <w:gridCol w:w="992"/>
        <w:gridCol w:w="1276"/>
        <w:gridCol w:w="1701"/>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22" w:type="dxa"/>
            <w:noWrap w:val="0"/>
            <w:vAlign w:val="center"/>
          </w:tcPr>
          <w:p>
            <w:pPr>
              <w:jc w:val="center"/>
              <w:rPr>
                <w:rFonts w:hint="eastAsia" w:ascii="仿宋_GB2312" w:hAnsi="华文中宋" w:eastAsia="仿宋_GB2312"/>
                <w:b/>
                <w:bCs/>
                <w:sz w:val="24"/>
              </w:rPr>
            </w:pPr>
            <w:r>
              <w:rPr>
                <w:rFonts w:hint="eastAsia" w:ascii="仿宋_GB2312" w:hAnsi="华文中宋" w:eastAsia="仿宋_GB2312"/>
                <w:b/>
                <w:bCs/>
                <w:sz w:val="24"/>
              </w:rPr>
              <w:t>姓名</w:t>
            </w:r>
          </w:p>
        </w:tc>
        <w:tc>
          <w:tcPr>
            <w:tcW w:w="1528" w:type="dxa"/>
            <w:gridSpan w:val="2"/>
            <w:noWrap w:val="0"/>
            <w:vAlign w:val="center"/>
          </w:tcPr>
          <w:p>
            <w:pPr>
              <w:jc w:val="center"/>
              <w:rPr>
                <w:rFonts w:hint="eastAsia" w:ascii="仿宋_GB2312" w:hAnsi="华文中宋" w:eastAsia="仿宋_GB2312"/>
                <w:b/>
                <w:bCs/>
                <w:sz w:val="24"/>
              </w:rPr>
            </w:pPr>
          </w:p>
        </w:tc>
        <w:tc>
          <w:tcPr>
            <w:tcW w:w="1276" w:type="dxa"/>
            <w:noWrap w:val="0"/>
            <w:vAlign w:val="center"/>
          </w:tcPr>
          <w:p>
            <w:pPr>
              <w:jc w:val="center"/>
              <w:rPr>
                <w:rFonts w:hint="eastAsia" w:ascii="仿宋_GB2312" w:hAnsi="华文中宋" w:eastAsia="仿宋_GB2312"/>
                <w:b/>
                <w:bCs/>
                <w:sz w:val="24"/>
              </w:rPr>
            </w:pPr>
            <w:r>
              <w:rPr>
                <w:rFonts w:hint="eastAsia" w:ascii="仿宋_GB2312" w:hAnsi="华文中宋" w:eastAsia="仿宋_GB2312"/>
                <w:b/>
                <w:bCs/>
                <w:sz w:val="24"/>
              </w:rPr>
              <w:t>性别</w:t>
            </w:r>
          </w:p>
        </w:tc>
        <w:tc>
          <w:tcPr>
            <w:tcW w:w="992" w:type="dxa"/>
            <w:noWrap w:val="0"/>
            <w:vAlign w:val="center"/>
          </w:tcPr>
          <w:p>
            <w:pPr>
              <w:jc w:val="center"/>
              <w:rPr>
                <w:rFonts w:hint="eastAsia" w:ascii="仿宋_GB2312" w:hAnsi="华文中宋" w:eastAsia="仿宋_GB2312"/>
                <w:b/>
                <w:bCs/>
                <w:sz w:val="24"/>
              </w:rPr>
            </w:pPr>
          </w:p>
        </w:tc>
        <w:tc>
          <w:tcPr>
            <w:tcW w:w="1276" w:type="dxa"/>
            <w:noWrap w:val="0"/>
            <w:vAlign w:val="center"/>
          </w:tcPr>
          <w:p>
            <w:pPr>
              <w:jc w:val="center"/>
              <w:rPr>
                <w:rFonts w:hint="eastAsia" w:ascii="仿宋_GB2312" w:hAnsi="华文中宋" w:eastAsia="仿宋_GB2312"/>
                <w:b/>
                <w:bCs/>
                <w:sz w:val="24"/>
              </w:rPr>
            </w:pPr>
            <w:r>
              <w:rPr>
                <w:rFonts w:hint="eastAsia" w:ascii="仿宋_GB2312" w:hAnsi="华文中宋" w:eastAsia="仿宋_GB2312"/>
                <w:b/>
                <w:bCs/>
                <w:sz w:val="24"/>
              </w:rPr>
              <w:t>出生年月</w:t>
            </w:r>
          </w:p>
        </w:tc>
        <w:tc>
          <w:tcPr>
            <w:tcW w:w="1701" w:type="dxa"/>
            <w:noWrap w:val="0"/>
            <w:vAlign w:val="center"/>
          </w:tcPr>
          <w:p>
            <w:pPr>
              <w:jc w:val="center"/>
              <w:rPr>
                <w:rFonts w:hint="eastAsia" w:ascii="仿宋_GB2312" w:hAnsi="华文中宋" w:eastAsia="仿宋_GB2312"/>
                <w:b/>
                <w:bCs/>
                <w:sz w:val="24"/>
              </w:rPr>
            </w:pPr>
          </w:p>
        </w:tc>
        <w:tc>
          <w:tcPr>
            <w:tcW w:w="1556" w:type="dxa"/>
            <w:vMerge w:val="restart"/>
            <w:noWrap w:val="0"/>
            <w:vAlign w:val="center"/>
          </w:tcPr>
          <w:p>
            <w:pPr>
              <w:jc w:val="center"/>
              <w:rPr>
                <w:rFonts w:hint="eastAsia" w:ascii="仿宋_GB2312" w:hAnsi="华文中宋" w:eastAsia="仿宋_GB2312"/>
                <w:b/>
                <w:bCs/>
                <w:sz w:val="24"/>
              </w:rPr>
            </w:pPr>
            <w:r>
              <w:rPr>
                <w:rFonts w:hint="eastAsia" w:ascii="仿宋_GB2312" w:hAnsi="华文中宋" w:eastAsia="仿宋_GB2312"/>
                <w:b/>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22" w:type="dxa"/>
            <w:noWrap w:val="0"/>
            <w:vAlign w:val="center"/>
          </w:tcPr>
          <w:p>
            <w:pPr>
              <w:jc w:val="center"/>
              <w:rPr>
                <w:rFonts w:hint="eastAsia" w:ascii="仿宋_GB2312" w:hAnsi="华文中宋" w:eastAsia="仿宋_GB2312"/>
                <w:b/>
                <w:bCs/>
                <w:sz w:val="24"/>
              </w:rPr>
            </w:pPr>
            <w:r>
              <w:rPr>
                <w:rFonts w:hint="eastAsia" w:ascii="仿宋_GB2312" w:hAnsi="华文中宋" w:eastAsia="仿宋_GB2312"/>
                <w:b/>
                <w:bCs/>
                <w:sz w:val="24"/>
              </w:rPr>
              <w:t>民族</w:t>
            </w:r>
          </w:p>
        </w:tc>
        <w:tc>
          <w:tcPr>
            <w:tcW w:w="1528" w:type="dxa"/>
            <w:gridSpan w:val="2"/>
            <w:noWrap w:val="0"/>
            <w:vAlign w:val="center"/>
          </w:tcPr>
          <w:p>
            <w:pPr>
              <w:jc w:val="center"/>
              <w:rPr>
                <w:rFonts w:hint="eastAsia" w:ascii="仿宋_GB2312" w:hAnsi="华文中宋" w:eastAsia="仿宋_GB2312"/>
                <w:b/>
                <w:bCs/>
                <w:sz w:val="24"/>
              </w:rPr>
            </w:pPr>
          </w:p>
        </w:tc>
        <w:tc>
          <w:tcPr>
            <w:tcW w:w="1276" w:type="dxa"/>
            <w:noWrap w:val="0"/>
            <w:vAlign w:val="center"/>
          </w:tcPr>
          <w:p>
            <w:pPr>
              <w:jc w:val="center"/>
              <w:rPr>
                <w:rFonts w:hint="eastAsia" w:ascii="仿宋_GB2312" w:hAnsi="华文中宋" w:eastAsia="仿宋_GB2312"/>
                <w:b/>
                <w:bCs/>
                <w:sz w:val="24"/>
              </w:rPr>
            </w:pPr>
            <w:r>
              <w:rPr>
                <w:rFonts w:hint="eastAsia" w:ascii="仿宋_GB2312" w:hAnsi="华文中宋" w:eastAsia="仿宋_GB2312"/>
                <w:b/>
                <w:bCs/>
                <w:sz w:val="24"/>
              </w:rPr>
              <w:t>文化程度</w:t>
            </w:r>
          </w:p>
        </w:tc>
        <w:tc>
          <w:tcPr>
            <w:tcW w:w="992" w:type="dxa"/>
            <w:noWrap w:val="0"/>
            <w:vAlign w:val="center"/>
          </w:tcPr>
          <w:p>
            <w:pPr>
              <w:jc w:val="center"/>
              <w:rPr>
                <w:rFonts w:hint="eastAsia" w:ascii="仿宋_GB2312" w:hAnsi="华文中宋" w:eastAsia="仿宋_GB2312"/>
                <w:b/>
                <w:bCs/>
                <w:sz w:val="24"/>
              </w:rPr>
            </w:pPr>
          </w:p>
        </w:tc>
        <w:tc>
          <w:tcPr>
            <w:tcW w:w="1276" w:type="dxa"/>
            <w:noWrap w:val="0"/>
            <w:vAlign w:val="center"/>
          </w:tcPr>
          <w:p>
            <w:pPr>
              <w:jc w:val="center"/>
              <w:rPr>
                <w:rFonts w:hint="eastAsia" w:ascii="仿宋_GB2312" w:hAnsi="华文中宋" w:eastAsia="仿宋_GB2312"/>
                <w:b/>
                <w:bCs/>
                <w:sz w:val="24"/>
              </w:rPr>
            </w:pPr>
            <w:r>
              <w:rPr>
                <w:rFonts w:hint="eastAsia" w:ascii="仿宋_GB2312" w:hAnsi="华文中宋" w:eastAsia="仿宋_GB2312"/>
                <w:b/>
                <w:bCs/>
                <w:sz w:val="24"/>
              </w:rPr>
              <w:t>政治面貌</w:t>
            </w:r>
          </w:p>
        </w:tc>
        <w:tc>
          <w:tcPr>
            <w:tcW w:w="1701" w:type="dxa"/>
            <w:noWrap w:val="0"/>
            <w:vAlign w:val="center"/>
          </w:tcPr>
          <w:p>
            <w:pPr>
              <w:jc w:val="center"/>
              <w:rPr>
                <w:rFonts w:hint="eastAsia" w:ascii="仿宋_GB2312" w:hAnsi="华文中宋" w:eastAsia="仿宋_GB2312"/>
                <w:b/>
                <w:bCs/>
                <w:sz w:val="24"/>
              </w:rPr>
            </w:pPr>
          </w:p>
        </w:tc>
        <w:tc>
          <w:tcPr>
            <w:tcW w:w="1556" w:type="dxa"/>
            <w:vMerge w:val="continue"/>
            <w:noWrap w:val="0"/>
            <w:vAlign w:val="center"/>
          </w:tcPr>
          <w:p>
            <w:pPr>
              <w:jc w:val="center"/>
              <w:rPr>
                <w:rFonts w:hint="eastAsia" w:ascii="仿宋_GB2312" w:hAnsi="华文中宋"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842" w:type="dxa"/>
            <w:gridSpan w:val="2"/>
            <w:noWrap w:val="0"/>
            <w:vAlign w:val="center"/>
          </w:tcPr>
          <w:p>
            <w:pPr>
              <w:jc w:val="center"/>
              <w:rPr>
                <w:rFonts w:hint="eastAsia" w:ascii="仿宋_GB2312" w:hAnsi="华文中宋" w:eastAsia="仿宋_GB2312"/>
                <w:sz w:val="24"/>
              </w:rPr>
            </w:pPr>
            <w:r>
              <w:rPr>
                <w:rFonts w:hint="eastAsia" w:ascii="仿宋_GB2312" w:hAnsi="华文中宋" w:eastAsia="仿宋_GB2312"/>
                <w:b/>
                <w:bCs/>
                <w:sz w:val="24"/>
              </w:rPr>
              <w:t>工作单位</w:t>
            </w:r>
          </w:p>
        </w:tc>
        <w:tc>
          <w:tcPr>
            <w:tcW w:w="2976" w:type="dxa"/>
            <w:gridSpan w:val="3"/>
            <w:noWrap w:val="0"/>
            <w:vAlign w:val="center"/>
          </w:tcPr>
          <w:p>
            <w:pPr>
              <w:jc w:val="center"/>
              <w:rPr>
                <w:rFonts w:hint="eastAsia" w:ascii="仿宋_GB2312" w:hAnsi="华文中宋" w:eastAsia="仿宋_GB2312"/>
                <w:b/>
                <w:bCs/>
                <w:sz w:val="24"/>
              </w:rPr>
            </w:pPr>
          </w:p>
        </w:tc>
        <w:tc>
          <w:tcPr>
            <w:tcW w:w="1276" w:type="dxa"/>
            <w:noWrap w:val="0"/>
            <w:vAlign w:val="center"/>
          </w:tcPr>
          <w:p>
            <w:pPr>
              <w:jc w:val="center"/>
              <w:rPr>
                <w:rFonts w:hint="eastAsia" w:ascii="仿宋_GB2312" w:hAnsi="华文中宋" w:eastAsia="仿宋_GB2312"/>
                <w:b/>
                <w:bCs/>
                <w:sz w:val="24"/>
              </w:rPr>
            </w:pPr>
            <w:r>
              <w:rPr>
                <w:rFonts w:hint="eastAsia" w:ascii="仿宋_GB2312" w:hAnsi="华文中宋" w:eastAsia="仿宋_GB2312"/>
                <w:b/>
                <w:bCs/>
                <w:sz w:val="24"/>
              </w:rPr>
              <w:t>联系电话</w:t>
            </w:r>
          </w:p>
        </w:tc>
        <w:tc>
          <w:tcPr>
            <w:tcW w:w="1701" w:type="dxa"/>
            <w:noWrap w:val="0"/>
            <w:vAlign w:val="center"/>
          </w:tcPr>
          <w:p>
            <w:pPr>
              <w:jc w:val="center"/>
              <w:rPr>
                <w:rFonts w:hint="eastAsia" w:ascii="仿宋_GB2312" w:hAnsi="华文中宋" w:eastAsia="仿宋_GB2312"/>
                <w:b/>
                <w:bCs/>
                <w:sz w:val="24"/>
              </w:rPr>
            </w:pPr>
          </w:p>
        </w:tc>
        <w:tc>
          <w:tcPr>
            <w:tcW w:w="1556" w:type="dxa"/>
            <w:vMerge w:val="continue"/>
            <w:noWrap w:val="0"/>
            <w:vAlign w:val="center"/>
          </w:tcPr>
          <w:p>
            <w:pPr>
              <w:jc w:val="center"/>
              <w:rPr>
                <w:rFonts w:hint="eastAsia" w:ascii="仿宋_GB2312" w:hAnsi="华文中宋"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842" w:type="dxa"/>
            <w:gridSpan w:val="2"/>
            <w:noWrap w:val="0"/>
            <w:vAlign w:val="center"/>
          </w:tcPr>
          <w:p>
            <w:pPr>
              <w:jc w:val="center"/>
              <w:rPr>
                <w:rFonts w:hint="eastAsia" w:ascii="仿宋_GB2312" w:hAnsi="华文中宋" w:eastAsia="仿宋_GB2312"/>
                <w:sz w:val="24"/>
              </w:rPr>
            </w:pPr>
            <w:r>
              <w:rPr>
                <w:rFonts w:hint="eastAsia" w:ascii="仿宋_GB2312" w:hAnsi="华文中宋" w:eastAsia="仿宋_GB2312"/>
                <w:b/>
                <w:bCs/>
                <w:sz w:val="24"/>
              </w:rPr>
              <w:t>身份证号</w:t>
            </w:r>
          </w:p>
        </w:tc>
        <w:tc>
          <w:tcPr>
            <w:tcW w:w="2976" w:type="dxa"/>
            <w:gridSpan w:val="3"/>
            <w:noWrap w:val="0"/>
            <w:vAlign w:val="center"/>
          </w:tcPr>
          <w:p>
            <w:pPr>
              <w:jc w:val="center"/>
              <w:rPr>
                <w:rFonts w:hint="eastAsia" w:ascii="仿宋_GB2312" w:hAnsi="华文中宋" w:eastAsia="仿宋_GB2312"/>
                <w:b/>
                <w:bCs/>
                <w:sz w:val="24"/>
              </w:rPr>
            </w:pPr>
          </w:p>
        </w:tc>
        <w:tc>
          <w:tcPr>
            <w:tcW w:w="1276" w:type="dxa"/>
            <w:noWrap w:val="0"/>
            <w:vAlign w:val="center"/>
          </w:tcPr>
          <w:p>
            <w:pPr>
              <w:jc w:val="center"/>
              <w:rPr>
                <w:rFonts w:hint="eastAsia" w:ascii="仿宋_GB2312" w:hAnsi="华文中宋" w:eastAsia="仿宋_GB2312"/>
                <w:b/>
                <w:bCs/>
                <w:sz w:val="24"/>
              </w:rPr>
            </w:pPr>
            <w:r>
              <w:rPr>
                <w:rFonts w:hint="eastAsia" w:ascii="仿宋_GB2312" w:hAnsi="华文中宋" w:eastAsia="仿宋_GB2312"/>
                <w:b/>
                <w:bCs/>
                <w:sz w:val="24"/>
              </w:rPr>
              <w:t>家庭住址</w:t>
            </w:r>
          </w:p>
        </w:tc>
        <w:tc>
          <w:tcPr>
            <w:tcW w:w="3257" w:type="dxa"/>
            <w:gridSpan w:val="2"/>
            <w:noWrap w:val="0"/>
            <w:vAlign w:val="center"/>
          </w:tcPr>
          <w:p>
            <w:pPr>
              <w:jc w:val="center"/>
              <w:rPr>
                <w:rFonts w:hint="eastAsia" w:ascii="仿宋_GB2312" w:hAnsi="华文中宋"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7" w:hRule="atLeast"/>
          <w:jc w:val="center"/>
        </w:trPr>
        <w:tc>
          <w:tcPr>
            <w:tcW w:w="1022" w:type="dxa"/>
            <w:noWrap w:val="0"/>
            <w:vAlign w:val="center"/>
          </w:tcPr>
          <w:p>
            <w:pPr>
              <w:jc w:val="center"/>
              <w:rPr>
                <w:rFonts w:hint="eastAsia" w:ascii="仿宋_GB2312" w:hAnsi="华文中宋" w:eastAsia="仿宋_GB2312"/>
                <w:b/>
                <w:bCs/>
                <w:sz w:val="24"/>
                <w:lang w:eastAsia="zh-CN"/>
              </w:rPr>
            </w:pPr>
            <w:r>
              <w:rPr>
                <w:rFonts w:hint="eastAsia" w:ascii="仿宋_GB2312" w:hAnsi="华文中宋" w:eastAsia="仿宋_GB2312"/>
                <w:b/>
                <w:bCs/>
                <w:sz w:val="24"/>
                <w:lang w:eastAsia="zh-CN"/>
              </w:rPr>
              <w:t>个人</w:t>
            </w:r>
          </w:p>
          <w:p>
            <w:pPr>
              <w:jc w:val="center"/>
              <w:rPr>
                <w:rFonts w:hint="eastAsia" w:ascii="仿宋_GB2312" w:hAnsi="华文中宋" w:eastAsia="仿宋_GB2312"/>
                <w:b/>
                <w:bCs/>
                <w:sz w:val="24"/>
                <w:lang w:eastAsia="zh-CN"/>
              </w:rPr>
            </w:pPr>
            <w:r>
              <w:rPr>
                <w:rFonts w:hint="eastAsia" w:ascii="仿宋_GB2312" w:hAnsi="华文中宋" w:eastAsia="仿宋_GB2312"/>
                <w:b/>
                <w:bCs/>
                <w:sz w:val="24"/>
                <w:lang w:eastAsia="zh-CN"/>
              </w:rPr>
              <w:t>简介</w:t>
            </w:r>
          </w:p>
        </w:tc>
        <w:tc>
          <w:tcPr>
            <w:tcW w:w="8329" w:type="dxa"/>
            <w:gridSpan w:val="7"/>
            <w:noWrap w:val="0"/>
            <w:vAlign w:val="center"/>
          </w:tcPr>
          <w:p>
            <w:pPr>
              <w:rPr>
                <w:rFonts w:hint="eastAsia" w:ascii="仿宋_GB2312" w:hAnsi="华文中宋" w:eastAsia="仿宋_GB2312"/>
                <w:sz w:val="24"/>
              </w:rPr>
            </w:pPr>
          </w:p>
          <w:p>
            <w:pPr>
              <w:rPr>
                <w:rFonts w:hint="eastAsia"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0" w:hRule="atLeast"/>
          <w:jc w:val="center"/>
        </w:trPr>
        <w:tc>
          <w:tcPr>
            <w:tcW w:w="1022" w:type="dxa"/>
            <w:noWrap w:val="0"/>
            <w:vAlign w:val="center"/>
          </w:tcPr>
          <w:p>
            <w:pPr>
              <w:jc w:val="center"/>
              <w:rPr>
                <w:rFonts w:hint="eastAsia" w:ascii="仿宋_GB2312" w:hAnsi="华文中宋" w:eastAsia="仿宋_GB2312"/>
                <w:b/>
                <w:bCs/>
                <w:sz w:val="24"/>
              </w:rPr>
            </w:pPr>
            <w:r>
              <w:rPr>
                <w:rFonts w:hint="eastAsia" w:ascii="仿宋_GB2312" w:hAnsi="华文中宋" w:eastAsia="仿宋_GB2312"/>
                <w:b/>
                <w:bCs/>
                <w:sz w:val="24"/>
              </w:rPr>
              <w:t>开展</w:t>
            </w:r>
          </w:p>
          <w:p>
            <w:pPr>
              <w:jc w:val="center"/>
              <w:rPr>
                <w:rFonts w:hint="eastAsia" w:ascii="仿宋_GB2312" w:hAnsi="华文中宋" w:eastAsia="仿宋_GB2312"/>
                <w:b/>
                <w:bCs/>
                <w:sz w:val="24"/>
              </w:rPr>
            </w:pPr>
            <w:r>
              <w:rPr>
                <w:rFonts w:hint="eastAsia" w:ascii="仿宋_GB2312" w:hAnsi="华文中宋" w:eastAsia="仿宋_GB2312"/>
                <w:b/>
                <w:bCs/>
                <w:sz w:val="24"/>
              </w:rPr>
              <w:t>疫情</w:t>
            </w:r>
          </w:p>
          <w:p>
            <w:pPr>
              <w:jc w:val="center"/>
              <w:rPr>
                <w:rFonts w:hint="eastAsia" w:ascii="仿宋_GB2312" w:hAnsi="华文中宋" w:eastAsia="仿宋_GB2312"/>
                <w:b/>
                <w:bCs/>
                <w:sz w:val="24"/>
              </w:rPr>
            </w:pPr>
            <w:r>
              <w:rPr>
                <w:rFonts w:hint="eastAsia" w:ascii="仿宋_GB2312" w:hAnsi="华文中宋" w:eastAsia="仿宋_GB2312"/>
                <w:b/>
                <w:bCs/>
                <w:sz w:val="24"/>
              </w:rPr>
              <w:t>防控工作主要</w:t>
            </w:r>
          </w:p>
          <w:p>
            <w:pPr>
              <w:jc w:val="center"/>
              <w:rPr>
                <w:rFonts w:hint="eastAsia" w:ascii="仿宋_GB2312" w:hAnsi="华文中宋" w:eastAsia="仿宋_GB2312"/>
                <w:b/>
                <w:bCs/>
                <w:sz w:val="24"/>
              </w:rPr>
            </w:pPr>
            <w:r>
              <w:rPr>
                <w:rFonts w:hint="eastAsia" w:ascii="仿宋_GB2312" w:hAnsi="华文中宋" w:eastAsia="仿宋_GB2312"/>
                <w:b/>
                <w:bCs/>
                <w:sz w:val="24"/>
              </w:rPr>
              <w:t>事迹</w:t>
            </w:r>
          </w:p>
        </w:tc>
        <w:tc>
          <w:tcPr>
            <w:tcW w:w="8329" w:type="dxa"/>
            <w:gridSpan w:val="7"/>
            <w:noWrap w:val="0"/>
            <w:vAlign w:val="center"/>
          </w:tcPr>
          <w:p>
            <w:pPr>
              <w:rPr>
                <w:rFonts w:hint="eastAsia" w:ascii="仿宋_GB2312" w:hAnsi="华文中宋" w:eastAsia="仿宋_GB2312"/>
                <w:sz w:val="24"/>
              </w:rPr>
            </w:pPr>
          </w:p>
          <w:p>
            <w:pPr>
              <w:ind w:firstLine="480" w:firstLineChars="200"/>
              <w:rPr>
                <w:rFonts w:hint="eastAsia" w:ascii="仿宋_GB2312" w:hAnsi="华文中宋" w:eastAsia="仿宋_GB2312"/>
                <w:sz w:val="24"/>
              </w:rPr>
            </w:pPr>
          </w:p>
          <w:p>
            <w:pPr>
              <w:ind w:firstLine="480" w:firstLineChars="200"/>
              <w:rPr>
                <w:rFonts w:hint="eastAsia" w:ascii="仿宋_GB2312" w:hAnsi="华文中宋" w:eastAsia="仿宋_GB2312"/>
                <w:sz w:val="24"/>
              </w:rPr>
            </w:pPr>
          </w:p>
          <w:p>
            <w:pPr>
              <w:ind w:firstLine="480" w:firstLineChars="200"/>
              <w:rPr>
                <w:rFonts w:hint="eastAsia" w:ascii="仿宋_GB2312" w:hAnsi="华文中宋" w:eastAsia="仿宋_GB2312"/>
                <w:sz w:val="24"/>
              </w:rPr>
            </w:pPr>
          </w:p>
          <w:p>
            <w:pPr>
              <w:ind w:firstLine="480" w:firstLineChars="200"/>
              <w:rPr>
                <w:rFonts w:hint="eastAsia" w:ascii="仿宋_GB2312" w:hAnsi="华文中宋" w:eastAsia="仿宋_GB2312"/>
                <w:sz w:val="24"/>
              </w:rPr>
            </w:pPr>
          </w:p>
          <w:p>
            <w:pPr>
              <w:ind w:firstLine="480" w:firstLineChars="200"/>
              <w:rPr>
                <w:rFonts w:hint="eastAsia" w:ascii="仿宋_GB2312" w:hAnsi="华文中宋" w:eastAsia="仿宋_GB2312"/>
                <w:sz w:val="24"/>
              </w:rPr>
            </w:pPr>
          </w:p>
          <w:p>
            <w:pPr>
              <w:ind w:firstLine="480" w:firstLineChars="200"/>
              <w:rPr>
                <w:rFonts w:hint="eastAsia" w:ascii="仿宋_GB2312" w:hAnsi="华文中宋" w:eastAsia="仿宋_GB2312"/>
                <w:sz w:val="24"/>
              </w:rPr>
            </w:pPr>
          </w:p>
          <w:p>
            <w:pPr>
              <w:ind w:firstLine="480" w:firstLineChars="200"/>
              <w:rPr>
                <w:rFonts w:hint="eastAsia" w:ascii="仿宋_GB2312" w:hAnsi="华文中宋" w:eastAsia="仿宋_GB2312"/>
                <w:sz w:val="24"/>
              </w:rPr>
            </w:pPr>
          </w:p>
          <w:p>
            <w:pPr>
              <w:ind w:firstLine="480" w:firstLineChars="200"/>
              <w:rPr>
                <w:rFonts w:hint="eastAsia" w:ascii="仿宋_GB2312" w:hAnsi="华文中宋" w:eastAsia="仿宋_GB2312"/>
                <w:sz w:val="24"/>
              </w:rPr>
            </w:pPr>
          </w:p>
          <w:p>
            <w:pPr>
              <w:ind w:firstLine="480" w:firstLineChars="200"/>
              <w:rPr>
                <w:rFonts w:hint="eastAsia" w:ascii="仿宋_GB2312" w:hAnsi="华文中宋" w:eastAsia="仿宋_GB2312"/>
                <w:sz w:val="24"/>
              </w:rPr>
            </w:pPr>
          </w:p>
          <w:p>
            <w:pPr>
              <w:ind w:firstLine="480" w:firstLineChars="200"/>
              <w:rPr>
                <w:rFonts w:hint="eastAsia" w:ascii="仿宋_GB2312" w:hAnsi="华文中宋" w:eastAsia="仿宋_GB2312"/>
                <w:sz w:val="24"/>
              </w:rPr>
            </w:pPr>
          </w:p>
          <w:p>
            <w:pPr>
              <w:ind w:firstLine="480" w:firstLineChars="200"/>
              <w:rPr>
                <w:rFonts w:hint="eastAsia" w:ascii="仿宋_GB2312" w:hAnsi="华文中宋" w:eastAsia="仿宋_GB2312"/>
                <w:sz w:val="24"/>
              </w:rPr>
            </w:pPr>
          </w:p>
          <w:p>
            <w:pPr>
              <w:ind w:firstLine="480" w:firstLineChars="200"/>
              <w:rPr>
                <w:rFonts w:hint="eastAsia" w:ascii="仿宋_GB2312" w:hAnsi="华文中宋" w:eastAsia="仿宋_GB2312"/>
                <w:sz w:val="24"/>
              </w:rPr>
            </w:pPr>
          </w:p>
          <w:p>
            <w:pPr>
              <w:ind w:firstLine="480" w:firstLineChars="200"/>
              <w:rPr>
                <w:rFonts w:hint="eastAsia" w:ascii="仿宋_GB2312" w:hAnsi="华文中宋" w:eastAsia="仿宋_GB2312"/>
                <w:sz w:val="24"/>
              </w:rPr>
            </w:pPr>
          </w:p>
          <w:p>
            <w:pPr>
              <w:ind w:firstLine="480" w:firstLineChars="200"/>
              <w:rPr>
                <w:rFonts w:hint="eastAsia" w:ascii="仿宋_GB2312" w:hAnsi="华文中宋" w:eastAsia="仿宋_GB2312"/>
                <w:sz w:val="24"/>
              </w:rPr>
            </w:pPr>
          </w:p>
          <w:p>
            <w:pPr>
              <w:ind w:firstLine="480" w:firstLineChars="200"/>
              <w:rPr>
                <w:rFonts w:hint="eastAsia"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4" w:hRule="atLeast"/>
          <w:jc w:val="center"/>
        </w:trPr>
        <w:tc>
          <w:tcPr>
            <w:tcW w:w="1022" w:type="dxa"/>
            <w:noWrap w:val="0"/>
            <w:vAlign w:val="center"/>
          </w:tcPr>
          <w:p>
            <w:pPr>
              <w:jc w:val="center"/>
              <w:rPr>
                <w:rFonts w:hint="eastAsia" w:ascii="仿宋_GB2312" w:hAnsi="华文中宋" w:eastAsia="仿宋_GB2312"/>
                <w:b/>
                <w:bCs/>
                <w:sz w:val="24"/>
              </w:rPr>
            </w:pPr>
            <w:r>
              <w:rPr>
                <w:rFonts w:hint="eastAsia" w:ascii="仿宋_GB2312" w:hAnsi="华文中宋" w:eastAsia="仿宋_GB2312"/>
                <w:b/>
                <w:bCs/>
                <w:sz w:val="24"/>
              </w:rPr>
              <w:t>开展</w:t>
            </w:r>
          </w:p>
          <w:p>
            <w:pPr>
              <w:jc w:val="center"/>
              <w:rPr>
                <w:rFonts w:hint="eastAsia" w:ascii="仿宋_GB2312" w:hAnsi="华文中宋" w:eastAsia="仿宋_GB2312"/>
                <w:b/>
                <w:bCs/>
                <w:sz w:val="24"/>
              </w:rPr>
            </w:pPr>
            <w:r>
              <w:rPr>
                <w:rFonts w:hint="eastAsia" w:ascii="仿宋_GB2312" w:hAnsi="华文中宋" w:eastAsia="仿宋_GB2312"/>
                <w:b/>
                <w:bCs/>
                <w:sz w:val="24"/>
              </w:rPr>
              <w:t>疫情</w:t>
            </w:r>
          </w:p>
          <w:p>
            <w:pPr>
              <w:jc w:val="center"/>
              <w:rPr>
                <w:rFonts w:hint="eastAsia" w:ascii="仿宋_GB2312" w:hAnsi="华文中宋" w:eastAsia="仿宋_GB2312"/>
                <w:b/>
                <w:bCs/>
                <w:sz w:val="24"/>
              </w:rPr>
            </w:pPr>
            <w:r>
              <w:rPr>
                <w:rFonts w:hint="eastAsia" w:ascii="仿宋_GB2312" w:hAnsi="华文中宋" w:eastAsia="仿宋_GB2312"/>
                <w:b/>
                <w:bCs/>
                <w:sz w:val="24"/>
              </w:rPr>
              <w:t>防控工作主要</w:t>
            </w:r>
          </w:p>
          <w:p>
            <w:pPr>
              <w:jc w:val="center"/>
              <w:rPr>
                <w:rFonts w:hint="eastAsia" w:ascii="仿宋_GB2312" w:hAnsi="华文中宋" w:eastAsia="仿宋_GB2312"/>
                <w:b/>
                <w:bCs/>
                <w:sz w:val="24"/>
              </w:rPr>
            </w:pPr>
            <w:r>
              <w:rPr>
                <w:rFonts w:hint="eastAsia" w:ascii="仿宋_GB2312" w:hAnsi="华文中宋" w:eastAsia="仿宋_GB2312"/>
                <w:b/>
                <w:bCs/>
                <w:sz w:val="24"/>
              </w:rPr>
              <w:t>事迹</w:t>
            </w:r>
          </w:p>
        </w:tc>
        <w:tc>
          <w:tcPr>
            <w:tcW w:w="8329" w:type="dxa"/>
            <w:gridSpan w:val="7"/>
            <w:noWrap w:val="0"/>
            <w:vAlign w:val="top"/>
          </w:tcPr>
          <w:p>
            <w:pPr>
              <w:rPr>
                <w:rFonts w:hint="eastAsia" w:ascii="仿宋_GB2312" w:hAnsi="华文中宋" w:eastAsia="仿宋_GB2312"/>
                <w:sz w:val="24"/>
              </w:rPr>
            </w:pPr>
          </w:p>
          <w:p>
            <w:pPr>
              <w:rPr>
                <w:rFonts w:hint="eastAsia" w:ascii="仿宋_GB2312" w:hAnsi="华文中宋" w:eastAsia="仿宋_GB2312"/>
                <w:sz w:val="24"/>
              </w:rPr>
            </w:pPr>
          </w:p>
          <w:p>
            <w:pPr>
              <w:rPr>
                <w:rFonts w:hint="eastAsia" w:ascii="仿宋_GB2312" w:hAnsi="华文中宋" w:eastAsia="仿宋_GB2312"/>
                <w:sz w:val="24"/>
              </w:rPr>
            </w:pPr>
          </w:p>
          <w:p>
            <w:pPr>
              <w:rPr>
                <w:rFonts w:hint="eastAsia" w:ascii="仿宋_GB2312" w:hAnsi="华文中宋" w:eastAsia="仿宋_GB2312"/>
                <w:sz w:val="24"/>
              </w:rPr>
            </w:pPr>
          </w:p>
          <w:p>
            <w:pPr>
              <w:rPr>
                <w:rFonts w:hint="eastAsia" w:ascii="仿宋_GB2312" w:hAnsi="华文中宋" w:eastAsia="仿宋_GB2312"/>
                <w:sz w:val="24"/>
              </w:rPr>
            </w:pPr>
          </w:p>
          <w:p>
            <w:pPr>
              <w:rPr>
                <w:rFonts w:hint="eastAsia" w:ascii="仿宋_GB2312" w:hAnsi="华文中宋" w:eastAsia="仿宋_GB2312"/>
                <w:sz w:val="24"/>
              </w:rPr>
            </w:pPr>
          </w:p>
          <w:p>
            <w:pPr>
              <w:rPr>
                <w:rFonts w:hint="eastAsia" w:ascii="仿宋_GB2312" w:hAnsi="华文中宋" w:eastAsia="仿宋_GB2312"/>
                <w:sz w:val="24"/>
              </w:rPr>
            </w:pPr>
          </w:p>
          <w:p>
            <w:pPr>
              <w:rPr>
                <w:rFonts w:hint="eastAsia" w:ascii="仿宋_GB2312" w:hAnsi="华文中宋" w:eastAsia="仿宋_GB2312"/>
                <w:sz w:val="24"/>
              </w:rPr>
            </w:pPr>
          </w:p>
          <w:p>
            <w:pPr>
              <w:rPr>
                <w:rFonts w:hint="eastAsia" w:ascii="仿宋_GB2312" w:hAnsi="华文中宋" w:eastAsia="仿宋_GB2312"/>
                <w:sz w:val="24"/>
              </w:rPr>
            </w:pPr>
          </w:p>
          <w:p>
            <w:pPr>
              <w:rPr>
                <w:rFonts w:hint="eastAsia" w:ascii="仿宋_GB2312" w:hAnsi="华文中宋" w:eastAsia="仿宋_GB2312"/>
                <w:sz w:val="24"/>
              </w:rPr>
            </w:pPr>
          </w:p>
          <w:p>
            <w:pPr>
              <w:rPr>
                <w:rFonts w:hint="eastAsia" w:ascii="仿宋_GB2312" w:hAnsi="华文中宋" w:eastAsia="仿宋_GB2312"/>
                <w:sz w:val="24"/>
              </w:rPr>
            </w:pPr>
          </w:p>
          <w:p>
            <w:pPr>
              <w:rPr>
                <w:rFonts w:hint="eastAsia" w:ascii="仿宋_GB2312" w:hAnsi="华文中宋" w:eastAsia="仿宋_GB2312"/>
                <w:sz w:val="24"/>
              </w:rPr>
            </w:pPr>
          </w:p>
          <w:p>
            <w:pPr>
              <w:rPr>
                <w:rFonts w:hint="eastAsia"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1022" w:type="dxa"/>
            <w:noWrap w:val="0"/>
            <w:vAlign w:val="center"/>
          </w:tcPr>
          <w:p>
            <w:pPr>
              <w:widowControl/>
              <w:snapToGrid w:val="0"/>
              <w:spacing w:line="56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单位</w:t>
            </w:r>
          </w:p>
          <w:p>
            <w:pPr>
              <w:widowControl/>
              <w:snapToGrid w:val="0"/>
              <w:spacing w:line="560" w:lineRule="exact"/>
              <w:jc w:val="center"/>
              <w:rPr>
                <w:rFonts w:hint="eastAsia" w:ascii="仿宋_GB2312" w:hAnsi="华文中宋" w:eastAsia="仿宋_GB2312"/>
                <w:b/>
                <w:bCs/>
                <w:sz w:val="24"/>
              </w:rPr>
            </w:pPr>
            <w:r>
              <w:rPr>
                <w:rFonts w:hint="eastAsia" w:ascii="仿宋_GB2312" w:hAnsi="仿宋_GB2312" w:eastAsia="仿宋_GB2312" w:cs="仿宋_GB2312"/>
                <w:b/>
                <w:bCs/>
                <w:kern w:val="0"/>
                <w:sz w:val="24"/>
                <w:szCs w:val="24"/>
              </w:rPr>
              <w:t>意见</w:t>
            </w:r>
          </w:p>
        </w:tc>
        <w:tc>
          <w:tcPr>
            <w:tcW w:w="8329" w:type="dxa"/>
            <w:gridSpan w:val="7"/>
            <w:noWrap w:val="0"/>
            <w:vAlign w:val="center"/>
          </w:tcPr>
          <w:p>
            <w:pPr>
              <w:widowControl/>
              <w:snapToGrid w:val="0"/>
              <w:spacing w:line="5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w:t>
            </w:r>
          </w:p>
          <w:p>
            <w:pPr>
              <w:widowControl/>
              <w:snapToGrid w:val="0"/>
              <w:spacing w:line="5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盖   章</w:t>
            </w:r>
          </w:p>
          <w:p>
            <w:pPr>
              <w:widowControl/>
              <w:snapToGrid w:val="0"/>
              <w:spacing w:line="560" w:lineRule="exact"/>
              <w:jc w:val="center"/>
              <w:rPr>
                <w:rFonts w:hint="eastAsia" w:ascii="华文中宋" w:hAnsi="华文中宋" w:eastAsia="华文中宋"/>
                <w:sz w:val="32"/>
                <w:szCs w:val="32"/>
              </w:rPr>
            </w:pPr>
            <w:r>
              <w:rPr>
                <w:rFonts w:hint="eastAsia" w:ascii="仿宋_GB2312" w:hAnsi="仿宋_GB2312" w:eastAsia="仿宋_GB2312" w:cs="仿宋_GB2312"/>
                <w:kern w:val="0"/>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1022" w:type="dxa"/>
            <w:noWrap w:val="0"/>
            <w:vAlign w:val="center"/>
          </w:tcPr>
          <w:p>
            <w:pPr>
              <w:jc w:val="center"/>
              <w:rPr>
                <w:rFonts w:hint="eastAsia" w:ascii="仿宋_GB2312" w:hAnsi="华文中宋" w:eastAsia="仿宋_GB2312"/>
                <w:b/>
                <w:bCs/>
                <w:sz w:val="24"/>
                <w:lang w:val="en-US" w:eastAsia="zh-CN"/>
              </w:rPr>
            </w:pPr>
            <w:r>
              <w:rPr>
                <w:rFonts w:hint="eastAsia" w:ascii="仿宋_GB2312" w:hAnsi="华文中宋" w:eastAsia="仿宋_GB2312"/>
                <w:b/>
                <w:bCs/>
                <w:sz w:val="24"/>
                <w:lang w:eastAsia="zh-CN"/>
              </w:rPr>
              <w:t>县（市、区）分会（联络组）</w:t>
            </w:r>
          </w:p>
          <w:p>
            <w:pPr>
              <w:jc w:val="center"/>
              <w:rPr>
                <w:rFonts w:hint="eastAsia" w:ascii="仿宋_GB2312" w:hAnsi="华文中宋" w:eastAsia="仿宋_GB2312"/>
                <w:b/>
                <w:bCs/>
                <w:sz w:val="24"/>
              </w:rPr>
            </w:pPr>
            <w:r>
              <w:rPr>
                <w:rFonts w:hint="eastAsia" w:ascii="仿宋_GB2312" w:hAnsi="华文中宋" w:eastAsia="仿宋_GB2312"/>
                <w:b/>
                <w:bCs/>
                <w:sz w:val="24"/>
              </w:rPr>
              <w:t>意见</w:t>
            </w:r>
          </w:p>
        </w:tc>
        <w:tc>
          <w:tcPr>
            <w:tcW w:w="8329" w:type="dxa"/>
            <w:gridSpan w:val="7"/>
            <w:noWrap w:val="0"/>
            <w:vAlign w:val="center"/>
          </w:tcPr>
          <w:p>
            <w:pPr>
              <w:widowControl/>
              <w:snapToGrid w:val="0"/>
              <w:spacing w:line="5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w:t>
            </w:r>
          </w:p>
          <w:p>
            <w:pPr>
              <w:widowControl/>
              <w:snapToGrid w:val="0"/>
              <w:spacing w:line="5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盖   章</w:t>
            </w:r>
          </w:p>
          <w:p>
            <w:pPr>
              <w:widowControl/>
              <w:snapToGrid w:val="0"/>
              <w:spacing w:line="560" w:lineRule="exact"/>
              <w:jc w:val="center"/>
              <w:rPr>
                <w:rFonts w:hint="eastAsia" w:ascii="仿宋_GB2312" w:hAnsi="华文中宋" w:eastAsia="仿宋_GB2312"/>
                <w:sz w:val="24"/>
              </w:rPr>
            </w:pPr>
            <w:r>
              <w:rPr>
                <w:rFonts w:hint="eastAsia" w:ascii="仿宋_GB2312" w:hAnsi="仿宋_GB2312" w:eastAsia="仿宋_GB2312" w:cs="仿宋_GB2312"/>
                <w:kern w:val="0"/>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1022" w:type="dxa"/>
            <w:noWrap w:val="0"/>
            <w:vAlign w:val="center"/>
          </w:tcPr>
          <w:p>
            <w:pPr>
              <w:jc w:val="center"/>
              <w:rPr>
                <w:rFonts w:hint="eastAsia" w:ascii="仿宋_GB2312" w:hAnsi="华文中宋" w:eastAsia="仿宋_GB2312"/>
                <w:b/>
                <w:bCs/>
                <w:sz w:val="24"/>
                <w:lang w:val="en-US" w:eastAsia="zh-CN"/>
              </w:rPr>
            </w:pPr>
            <w:r>
              <w:rPr>
                <w:rFonts w:hint="eastAsia" w:ascii="仿宋_GB2312" w:hAnsi="华文中宋" w:eastAsia="仿宋_GB2312"/>
                <w:b/>
                <w:bCs/>
                <w:sz w:val="24"/>
                <w:lang w:eastAsia="zh-CN"/>
              </w:rPr>
              <w:t>县（市、区）司法局党委</w:t>
            </w:r>
          </w:p>
          <w:p>
            <w:pPr>
              <w:jc w:val="center"/>
              <w:rPr>
                <w:rFonts w:hint="eastAsia" w:ascii="仿宋_GB2312" w:hAnsi="华文中宋" w:eastAsia="仿宋_GB2312"/>
                <w:b/>
                <w:bCs/>
                <w:sz w:val="24"/>
              </w:rPr>
            </w:pPr>
            <w:r>
              <w:rPr>
                <w:rFonts w:hint="eastAsia" w:ascii="仿宋_GB2312" w:hAnsi="华文中宋" w:eastAsia="仿宋_GB2312"/>
                <w:b/>
                <w:bCs/>
                <w:sz w:val="24"/>
              </w:rPr>
              <w:t>意见</w:t>
            </w:r>
          </w:p>
        </w:tc>
        <w:tc>
          <w:tcPr>
            <w:tcW w:w="8329" w:type="dxa"/>
            <w:gridSpan w:val="7"/>
            <w:noWrap w:val="0"/>
            <w:vAlign w:val="center"/>
          </w:tcPr>
          <w:p>
            <w:pPr>
              <w:widowControl/>
              <w:snapToGrid w:val="0"/>
              <w:spacing w:line="560" w:lineRule="exact"/>
              <w:jc w:val="center"/>
              <w:rPr>
                <w:rFonts w:hint="eastAsia" w:ascii="仿宋_GB2312" w:hAnsi="仿宋_GB2312" w:eastAsia="仿宋_GB2312" w:cs="仿宋_GB2312"/>
                <w:kern w:val="0"/>
                <w:sz w:val="30"/>
                <w:szCs w:val="30"/>
              </w:rPr>
            </w:pPr>
          </w:p>
          <w:p>
            <w:pPr>
              <w:widowControl/>
              <w:snapToGrid w:val="0"/>
              <w:spacing w:line="5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盖   章</w:t>
            </w:r>
          </w:p>
          <w:p>
            <w:pPr>
              <w:widowControl/>
              <w:snapToGrid w:val="0"/>
              <w:spacing w:line="560" w:lineRule="exact"/>
              <w:jc w:val="center"/>
              <w:rPr>
                <w:rFonts w:hint="eastAsia" w:ascii="华文中宋" w:hAnsi="华文中宋" w:eastAsia="华文中宋"/>
                <w:sz w:val="32"/>
                <w:szCs w:val="32"/>
              </w:rPr>
            </w:pPr>
            <w:r>
              <w:rPr>
                <w:rFonts w:hint="eastAsia" w:ascii="仿宋_GB2312" w:hAnsi="仿宋_GB2312" w:eastAsia="仿宋_GB2312" w:cs="仿宋_GB2312"/>
                <w:kern w:val="0"/>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jc w:val="center"/>
        </w:trPr>
        <w:tc>
          <w:tcPr>
            <w:tcW w:w="1022" w:type="dxa"/>
            <w:noWrap w:val="0"/>
            <w:vAlign w:val="center"/>
          </w:tcPr>
          <w:p>
            <w:pPr>
              <w:jc w:val="center"/>
              <w:rPr>
                <w:rFonts w:hint="eastAsia" w:ascii="仿宋_GB2312" w:hAnsi="华文中宋" w:eastAsia="仿宋_GB2312"/>
                <w:b/>
                <w:bCs/>
                <w:sz w:val="24"/>
                <w:lang w:eastAsia="zh-CN"/>
              </w:rPr>
            </w:pPr>
            <w:r>
              <w:rPr>
                <w:rFonts w:hint="eastAsia" w:ascii="仿宋_GB2312" w:hAnsi="华文中宋" w:eastAsia="仿宋_GB2312"/>
                <w:b/>
                <w:bCs/>
                <w:sz w:val="24"/>
                <w:lang w:eastAsia="zh-CN"/>
              </w:rPr>
              <w:t>市律师行业</w:t>
            </w:r>
          </w:p>
          <w:p>
            <w:pPr>
              <w:jc w:val="center"/>
              <w:rPr>
                <w:rFonts w:hint="eastAsia" w:ascii="仿宋_GB2312" w:hAnsi="华文中宋" w:eastAsia="仿宋_GB2312"/>
                <w:b/>
                <w:bCs/>
                <w:sz w:val="24"/>
              </w:rPr>
            </w:pPr>
            <w:r>
              <w:rPr>
                <w:rFonts w:hint="eastAsia" w:ascii="仿宋_GB2312" w:hAnsi="华文中宋" w:eastAsia="仿宋_GB2312"/>
                <w:b/>
                <w:bCs/>
                <w:sz w:val="24"/>
              </w:rPr>
              <w:t>党委</w:t>
            </w:r>
          </w:p>
          <w:p>
            <w:pPr>
              <w:jc w:val="center"/>
              <w:rPr>
                <w:rFonts w:hint="eastAsia" w:ascii="仿宋_GB2312" w:hAnsi="华文中宋" w:eastAsia="仿宋_GB2312"/>
                <w:b/>
                <w:bCs/>
                <w:sz w:val="24"/>
              </w:rPr>
            </w:pPr>
            <w:r>
              <w:rPr>
                <w:rFonts w:hint="eastAsia" w:ascii="仿宋_GB2312" w:hAnsi="华文中宋" w:eastAsia="仿宋_GB2312"/>
                <w:b/>
                <w:bCs/>
                <w:sz w:val="24"/>
              </w:rPr>
              <w:t>意见</w:t>
            </w:r>
          </w:p>
        </w:tc>
        <w:tc>
          <w:tcPr>
            <w:tcW w:w="8329" w:type="dxa"/>
            <w:gridSpan w:val="7"/>
            <w:noWrap w:val="0"/>
            <w:vAlign w:val="center"/>
          </w:tcPr>
          <w:p>
            <w:pPr>
              <w:widowControl/>
              <w:snapToGrid w:val="0"/>
              <w:spacing w:line="5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w:t>
            </w:r>
          </w:p>
          <w:p>
            <w:pPr>
              <w:widowControl/>
              <w:snapToGrid w:val="0"/>
              <w:spacing w:line="5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盖   章</w:t>
            </w:r>
          </w:p>
          <w:p>
            <w:pPr>
              <w:widowControl/>
              <w:snapToGrid w:val="0"/>
              <w:spacing w:line="560" w:lineRule="exact"/>
              <w:jc w:val="center"/>
              <w:rPr>
                <w:rFonts w:hint="eastAsia" w:ascii="华文中宋" w:hAnsi="华文中宋" w:eastAsia="华文中宋"/>
                <w:sz w:val="32"/>
                <w:szCs w:val="32"/>
              </w:rPr>
            </w:pPr>
            <w:r>
              <w:rPr>
                <w:rFonts w:hint="eastAsia" w:ascii="仿宋_GB2312" w:hAnsi="仿宋_GB2312" w:eastAsia="仿宋_GB2312" w:cs="仿宋_GB2312"/>
                <w:kern w:val="0"/>
                <w:sz w:val="30"/>
                <w:szCs w:val="30"/>
              </w:rPr>
              <w:t xml:space="preserve">                          年  月   日</w:t>
            </w:r>
          </w:p>
        </w:tc>
      </w:tr>
    </w:tbl>
    <w:p>
      <w:pPr>
        <w:spacing w:after="230" w:afterLines="74"/>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3</w:t>
      </w:r>
      <w:r>
        <w:rPr>
          <w:rFonts w:hint="eastAsia" w:ascii="黑体" w:hAnsi="黑体" w:eastAsia="黑体" w:cs="黑体"/>
          <w:b w:val="0"/>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金华市律师行业防控新冠肺炎疫情工作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rPr>
      </w:pPr>
      <w:r>
        <w:rPr>
          <w:rFonts w:hint="eastAsia" w:ascii="方正小标宋简体" w:hAnsi="方正小标宋简体" w:eastAsia="方正小标宋简体" w:cs="方正小标宋简体"/>
          <w:kern w:val="0"/>
          <w:sz w:val="44"/>
          <w:szCs w:val="44"/>
        </w:rPr>
        <w:t>先进</w:t>
      </w:r>
      <w:r>
        <w:rPr>
          <w:rFonts w:hint="eastAsia" w:ascii="方正小标宋简体" w:hAnsi="方正小标宋简体" w:eastAsia="方正小标宋简体" w:cs="方正小标宋简体"/>
          <w:kern w:val="0"/>
          <w:sz w:val="44"/>
          <w:szCs w:val="44"/>
          <w:lang w:eastAsia="zh-CN"/>
        </w:rPr>
        <w:t>集体</w:t>
      </w:r>
      <w:r>
        <w:rPr>
          <w:rFonts w:hint="eastAsia" w:ascii="方正小标宋简体" w:hAnsi="方正小标宋简体" w:eastAsia="方正小标宋简体" w:cs="方正小标宋简体"/>
          <w:sz w:val="44"/>
          <w:szCs w:val="44"/>
        </w:rPr>
        <w:t>推荐表</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4200"/>
        <w:gridCol w:w="1344"/>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04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单位</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全称</w:t>
            </w:r>
          </w:p>
        </w:tc>
        <w:tc>
          <w:tcPr>
            <w:tcW w:w="42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kern w:val="0"/>
                <w:sz w:val="24"/>
                <w:szCs w:val="24"/>
              </w:rPr>
            </w:pPr>
          </w:p>
        </w:tc>
        <w:tc>
          <w:tcPr>
            <w:tcW w:w="134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单</w:t>
            </w:r>
            <w:r>
              <w:rPr>
                <w:rFonts w:hint="eastAsia" w:ascii="仿宋_GB2312" w:hAnsi="仿宋_GB2312" w:eastAsia="仿宋_GB2312" w:cs="仿宋_GB2312"/>
                <w:b/>
                <w:bCs/>
                <w:kern w:val="0"/>
                <w:sz w:val="24"/>
                <w:szCs w:val="24"/>
                <w:lang w:val="en-US" w:eastAsia="zh-CN"/>
              </w:rPr>
              <w:t xml:space="preserve">  </w:t>
            </w:r>
            <w:r>
              <w:rPr>
                <w:rFonts w:hint="eastAsia" w:ascii="仿宋_GB2312" w:hAnsi="仿宋_GB2312" w:eastAsia="仿宋_GB2312" w:cs="仿宋_GB2312"/>
                <w:b/>
                <w:bCs/>
                <w:kern w:val="0"/>
                <w:sz w:val="24"/>
                <w:szCs w:val="24"/>
              </w:rPr>
              <w:t>位</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kern w:val="0"/>
                <w:sz w:val="24"/>
                <w:szCs w:val="24"/>
                <w:lang w:eastAsia="zh-CN"/>
              </w:rPr>
            </w:pPr>
            <w:r>
              <w:rPr>
                <w:rFonts w:hint="eastAsia" w:ascii="仿宋_GB2312" w:hAnsi="仿宋_GB2312" w:eastAsia="仿宋_GB2312" w:cs="仿宋_GB2312"/>
                <w:b/>
                <w:bCs/>
                <w:kern w:val="0"/>
                <w:sz w:val="24"/>
                <w:szCs w:val="24"/>
                <w:lang w:eastAsia="zh-CN"/>
              </w:rPr>
              <w:t>负责人</w:t>
            </w:r>
          </w:p>
        </w:tc>
        <w:tc>
          <w:tcPr>
            <w:tcW w:w="247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04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kern w:val="0"/>
                <w:sz w:val="24"/>
                <w:szCs w:val="24"/>
                <w:lang w:eastAsia="zh-CN"/>
              </w:rPr>
            </w:pPr>
            <w:r>
              <w:rPr>
                <w:rFonts w:hint="eastAsia" w:ascii="仿宋_GB2312" w:hAnsi="仿宋_GB2312" w:eastAsia="仿宋_GB2312" w:cs="仿宋_GB2312"/>
                <w:b/>
                <w:bCs/>
                <w:kern w:val="0"/>
                <w:sz w:val="24"/>
                <w:szCs w:val="24"/>
                <w:lang w:eastAsia="zh-CN"/>
              </w:rPr>
              <w:t>单位</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kern w:val="0"/>
                <w:sz w:val="24"/>
                <w:szCs w:val="24"/>
                <w:lang w:eastAsia="zh-CN"/>
              </w:rPr>
            </w:pPr>
            <w:r>
              <w:rPr>
                <w:rFonts w:hint="eastAsia" w:ascii="仿宋_GB2312" w:hAnsi="仿宋_GB2312" w:eastAsia="仿宋_GB2312" w:cs="仿宋_GB2312"/>
                <w:b/>
                <w:bCs/>
                <w:kern w:val="0"/>
                <w:sz w:val="24"/>
                <w:szCs w:val="24"/>
                <w:lang w:eastAsia="zh-CN"/>
              </w:rPr>
              <w:t>地址</w:t>
            </w:r>
          </w:p>
        </w:tc>
        <w:tc>
          <w:tcPr>
            <w:tcW w:w="420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kern w:val="0"/>
                <w:sz w:val="24"/>
                <w:szCs w:val="24"/>
              </w:rPr>
            </w:pPr>
          </w:p>
        </w:tc>
        <w:tc>
          <w:tcPr>
            <w:tcW w:w="134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联系电话</w:t>
            </w:r>
          </w:p>
        </w:tc>
        <w:tc>
          <w:tcPr>
            <w:tcW w:w="247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5" w:type="dxa"/>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b/>
                <w:bCs/>
                <w:kern w:val="0"/>
                <w:sz w:val="24"/>
                <w:szCs w:val="24"/>
                <w:lang w:eastAsia="zh-CN"/>
              </w:rPr>
            </w:pPr>
            <w:r>
              <w:rPr>
                <w:rFonts w:hint="eastAsia" w:ascii="仿宋_GB2312" w:hAnsi="仿宋_GB2312" w:eastAsia="仿宋_GB2312" w:cs="仿宋_GB2312"/>
                <w:b/>
                <w:bCs/>
                <w:kern w:val="0"/>
                <w:sz w:val="24"/>
                <w:szCs w:val="24"/>
                <w:lang w:eastAsia="zh-CN"/>
              </w:rPr>
              <w:t>律</w:t>
            </w:r>
            <w:r>
              <w:rPr>
                <w:rFonts w:hint="eastAsia" w:ascii="仿宋_GB2312" w:hAnsi="仿宋_GB2312" w:eastAsia="仿宋_GB2312" w:cs="仿宋_GB2312"/>
                <w:b/>
                <w:bCs/>
                <w:kern w:val="0"/>
                <w:sz w:val="24"/>
                <w:szCs w:val="24"/>
                <w:lang w:val="en-US" w:eastAsia="zh-CN"/>
              </w:rPr>
              <w:t xml:space="preserve">  </w:t>
            </w:r>
            <w:r>
              <w:rPr>
                <w:rFonts w:hint="eastAsia" w:ascii="仿宋_GB2312" w:hAnsi="仿宋_GB2312" w:eastAsia="仿宋_GB2312" w:cs="仿宋_GB2312"/>
                <w:b/>
                <w:bCs/>
                <w:kern w:val="0"/>
                <w:sz w:val="24"/>
                <w:szCs w:val="24"/>
                <w:lang w:eastAsia="zh-CN"/>
              </w:rPr>
              <w:t>所</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b/>
                <w:bCs/>
                <w:kern w:val="0"/>
                <w:sz w:val="24"/>
                <w:szCs w:val="24"/>
                <w:lang w:eastAsia="zh-CN"/>
              </w:rPr>
            </w:pPr>
            <w:r>
              <w:rPr>
                <w:rFonts w:hint="eastAsia" w:ascii="仿宋_GB2312" w:hAnsi="仿宋_GB2312" w:eastAsia="仿宋_GB2312" w:cs="仿宋_GB2312"/>
                <w:b/>
                <w:bCs/>
                <w:kern w:val="0"/>
                <w:sz w:val="24"/>
                <w:szCs w:val="24"/>
                <w:lang w:eastAsia="zh-CN"/>
              </w:rPr>
              <w:t>简</w:t>
            </w:r>
            <w:r>
              <w:rPr>
                <w:rFonts w:hint="eastAsia" w:ascii="仿宋_GB2312" w:hAnsi="仿宋_GB2312" w:eastAsia="仿宋_GB2312" w:cs="仿宋_GB2312"/>
                <w:b/>
                <w:bCs/>
                <w:kern w:val="0"/>
                <w:sz w:val="24"/>
                <w:szCs w:val="24"/>
                <w:lang w:val="en-US" w:eastAsia="zh-CN"/>
              </w:rPr>
              <w:t xml:space="preserve">  </w:t>
            </w:r>
            <w:r>
              <w:rPr>
                <w:rFonts w:hint="eastAsia" w:ascii="仿宋_GB2312" w:hAnsi="仿宋_GB2312" w:eastAsia="仿宋_GB2312" w:cs="仿宋_GB2312"/>
                <w:b/>
                <w:bCs/>
                <w:kern w:val="0"/>
                <w:sz w:val="24"/>
                <w:szCs w:val="24"/>
                <w:lang w:eastAsia="zh-CN"/>
              </w:rPr>
              <w:t>介</w:t>
            </w:r>
          </w:p>
        </w:tc>
        <w:tc>
          <w:tcPr>
            <w:tcW w:w="8015"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kern w:val="0"/>
                <w:sz w:val="30"/>
                <w:szCs w:val="30"/>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kern w:val="0"/>
                <w:sz w:val="30"/>
                <w:szCs w:val="30"/>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kern w:val="0"/>
                <w:sz w:val="30"/>
                <w:szCs w:val="30"/>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kern w:val="0"/>
                <w:sz w:val="30"/>
                <w:szCs w:val="30"/>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kern w:val="0"/>
                <w:sz w:val="30"/>
                <w:szCs w:val="30"/>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0" w:hRule="atLeast"/>
        </w:trPr>
        <w:tc>
          <w:tcPr>
            <w:tcW w:w="1045" w:type="dxa"/>
            <w:noWrap w:val="0"/>
            <w:vAlign w:val="center"/>
          </w:tcPr>
          <w:p>
            <w:pPr>
              <w:widowControl/>
              <w:snapToGrid w:val="0"/>
              <w:spacing w:line="56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lang w:eastAsia="zh-CN"/>
              </w:rPr>
              <w:t>律所</w:t>
            </w:r>
            <w:r>
              <w:rPr>
                <w:rFonts w:hint="eastAsia" w:ascii="仿宋_GB2312" w:hAnsi="仿宋_GB2312" w:eastAsia="仿宋_GB2312" w:cs="仿宋_GB2312"/>
                <w:b/>
                <w:bCs/>
                <w:kern w:val="0"/>
                <w:sz w:val="24"/>
                <w:szCs w:val="24"/>
              </w:rPr>
              <w:t>开展疫情防控工作主要事迹</w:t>
            </w:r>
          </w:p>
        </w:tc>
        <w:tc>
          <w:tcPr>
            <w:tcW w:w="8015" w:type="dxa"/>
            <w:gridSpan w:val="3"/>
            <w:noWrap w:val="0"/>
            <w:vAlign w:val="center"/>
          </w:tcPr>
          <w:p>
            <w:pPr>
              <w:widowControl/>
              <w:snapToGrid w:val="0"/>
              <w:spacing w:line="560" w:lineRule="exact"/>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4" w:hRule="atLeast"/>
        </w:trPr>
        <w:tc>
          <w:tcPr>
            <w:tcW w:w="1045" w:type="dxa"/>
            <w:noWrap w:val="0"/>
            <w:vAlign w:val="center"/>
          </w:tcPr>
          <w:p>
            <w:pPr>
              <w:widowControl/>
              <w:snapToGrid w:val="0"/>
              <w:spacing w:line="56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lang w:eastAsia="zh-CN"/>
              </w:rPr>
              <w:t>律所</w:t>
            </w:r>
            <w:r>
              <w:rPr>
                <w:rFonts w:hint="eastAsia" w:ascii="仿宋_GB2312" w:hAnsi="仿宋_GB2312" w:eastAsia="仿宋_GB2312" w:cs="仿宋_GB2312"/>
                <w:b/>
                <w:bCs/>
                <w:kern w:val="0"/>
                <w:sz w:val="24"/>
                <w:szCs w:val="24"/>
              </w:rPr>
              <w:t>开展疫情防控工作主要事迹</w:t>
            </w:r>
          </w:p>
        </w:tc>
        <w:tc>
          <w:tcPr>
            <w:tcW w:w="8015" w:type="dxa"/>
            <w:gridSpan w:val="3"/>
            <w:noWrap w:val="0"/>
            <w:vAlign w:val="center"/>
          </w:tcPr>
          <w:p>
            <w:pPr>
              <w:widowControl/>
              <w:snapToGrid w:val="0"/>
              <w:spacing w:line="560" w:lineRule="exact"/>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1045" w:type="dxa"/>
            <w:noWrap w:val="0"/>
            <w:vAlign w:val="center"/>
          </w:tcPr>
          <w:p>
            <w:pPr>
              <w:jc w:val="center"/>
              <w:rPr>
                <w:rFonts w:hint="eastAsia" w:ascii="仿宋_GB2312" w:hAnsi="华文中宋" w:eastAsia="仿宋_GB2312"/>
                <w:b/>
                <w:bCs/>
                <w:sz w:val="24"/>
                <w:lang w:eastAsia="zh-CN"/>
              </w:rPr>
            </w:pPr>
            <w:r>
              <w:rPr>
                <w:rFonts w:hint="eastAsia" w:ascii="仿宋_GB2312" w:hAnsi="华文中宋" w:eastAsia="仿宋_GB2312"/>
                <w:b/>
                <w:bCs/>
                <w:sz w:val="24"/>
                <w:lang w:eastAsia="zh-CN"/>
              </w:rPr>
              <w:t>县（市、区）分会</w:t>
            </w:r>
            <w:r>
              <w:rPr>
                <w:rFonts w:hint="eastAsia" w:ascii="仿宋_GB2312" w:hAnsi="华文中宋" w:eastAsia="仿宋_GB2312"/>
                <w:b/>
                <w:bCs/>
                <w:sz w:val="21"/>
                <w:szCs w:val="21"/>
                <w:lang w:eastAsia="zh-CN"/>
              </w:rPr>
              <w:t>（联络组）</w:t>
            </w:r>
          </w:p>
          <w:p>
            <w:pPr>
              <w:jc w:val="center"/>
              <w:rPr>
                <w:rFonts w:hint="eastAsia" w:ascii="仿宋_GB2312" w:hAnsi="仿宋_GB2312" w:eastAsia="仿宋_GB2312" w:cs="仿宋_GB2312"/>
                <w:b/>
                <w:bCs/>
                <w:kern w:val="0"/>
                <w:sz w:val="24"/>
                <w:szCs w:val="24"/>
              </w:rPr>
            </w:pPr>
            <w:r>
              <w:rPr>
                <w:rFonts w:hint="eastAsia" w:ascii="仿宋_GB2312" w:hAnsi="华文中宋" w:eastAsia="仿宋_GB2312"/>
                <w:b/>
                <w:bCs/>
                <w:sz w:val="24"/>
              </w:rPr>
              <w:t>意见</w:t>
            </w:r>
          </w:p>
        </w:tc>
        <w:tc>
          <w:tcPr>
            <w:tcW w:w="8015" w:type="dxa"/>
            <w:gridSpan w:val="3"/>
            <w:noWrap w:val="0"/>
            <w:vAlign w:val="center"/>
          </w:tcPr>
          <w:p>
            <w:pPr>
              <w:widowControl/>
              <w:snapToGrid w:val="0"/>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p>
          <w:p>
            <w:pPr>
              <w:widowControl/>
              <w:snapToGrid w:val="0"/>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盖   章</w:t>
            </w:r>
          </w:p>
          <w:p>
            <w:pPr>
              <w:widowControl/>
              <w:snapToGrid w:val="0"/>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045" w:type="dxa"/>
            <w:noWrap w:val="0"/>
            <w:vAlign w:val="center"/>
          </w:tcPr>
          <w:p>
            <w:pPr>
              <w:jc w:val="center"/>
              <w:rPr>
                <w:rFonts w:hint="eastAsia" w:ascii="仿宋_GB2312" w:hAnsi="华文中宋" w:eastAsia="仿宋_GB2312"/>
                <w:b/>
                <w:bCs/>
                <w:sz w:val="24"/>
                <w:lang w:val="en-US" w:eastAsia="zh-CN"/>
              </w:rPr>
            </w:pPr>
            <w:r>
              <w:rPr>
                <w:rFonts w:hint="eastAsia" w:ascii="仿宋_GB2312" w:hAnsi="华文中宋" w:eastAsia="仿宋_GB2312"/>
                <w:b/>
                <w:bCs/>
                <w:sz w:val="24"/>
                <w:lang w:eastAsia="zh-CN"/>
              </w:rPr>
              <w:t>县（市、区）司法局党委</w:t>
            </w:r>
          </w:p>
          <w:p>
            <w:pPr>
              <w:jc w:val="center"/>
              <w:rPr>
                <w:rFonts w:hint="eastAsia" w:ascii="仿宋_GB2312" w:hAnsi="仿宋_GB2312" w:eastAsia="仿宋_GB2312" w:cs="仿宋_GB2312"/>
                <w:b/>
                <w:bCs/>
                <w:kern w:val="0"/>
                <w:sz w:val="24"/>
                <w:szCs w:val="24"/>
              </w:rPr>
            </w:pPr>
            <w:r>
              <w:rPr>
                <w:rFonts w:hint="eastAsia" w:ascii="仿宋_GB2312" w:hAnsi="华文中宋" w:eastAsia="仿宋_GB2312"/>
                <w:b/>
                <w:bCs/>
                <w:sz w:val="24"/>
              </w:rPr>
              <w:t>意见</w:t>
            </w:r>
          </w:p>
        </w:tc>
        <w:tc>
          <w:tcPr>
            <w:tcW w:w="8015" w:type="dxa"/>
            <w:gridSpan w:val="3"/>
            <w:noWrap w:val="0"/>
            <w:vAlign w:val="center"/>
          </w:tcPr>
          <w:p>
            <w:pPr>
              <w:widowControl/>
              <w:snapToGrid w:val="0"/>
              <w:spacing w:line="560" w:lineRule="exact"/>
              <w:jc w:val="center"/>
              <w:rPr>
                <w:rFonts w:hint="eastAsia" w:ascii="仿宋_GB2312" w:hAnsi="仿宋_GB2312" w:eastAsia="仿宋_GB2312" w:cs="仿宋_GB2312"/>
                <w:kern w:val="0"/>
                <w:sz w:val="28"/>
                <w:szCs w:val="28"/>
              </w:rPr>
            </w:pPr>
          </w:p>
          <w:p>
            <w:pPr>
              <w:widowControl/>
              <w:snapToGrid w:val="0"/>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盖   章</w:t>
            </w:r>
          </w:p>
          <w:p>
            <w:pPr>
              <w:widowControl/>
              <w:snapToGrid w:val="0"/>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045" w:type="dxa"/>
            <w:noWrap w:val="0"/>
            <w:vAlign w:val="center"/>
          </w:tcPr>
          <w:p>
            <w:pPr>
              <w:jc w:val="center"/>
              <w:rPr>
                <w:rFonts w:hint="eastAsia" w:ascii="仿宋_GB2312" w:hAnsi="华文中宋" w:eastAsia="仿宋_GB2312"/>
                <w:b/>
                <w:bCs/>
                <w:sz w:val="24"/>
                <w:lang w:eastAsia="zh-CN"/>
              </w:rPr>
            </w:pPr>
            <w:r>
              <w:rPr>
                <w:rFonts w:hint="eastAsia" w:ascii="仿宋_GB2312" w:hAnsi="华文中宋" w:eastAsia="仿宋_GB2312"/>
                <w:b/>
                <w:bCs/>
                <w:sz w:val="24"/>
                <w:lang w:eastAsia="zh-CN"/>
              </w:rPr>
              <w:t>市律师行业</w:t>
            </w:r>
          </w:p>
          <w:p>
            <w:pPr>
              <w:jc w:val="center"/>
              <w:rPr>
                <w:rFonts w:hint="eastAsia" w:ascii="仿宋_GB2312" w:hAnsi="华文中宋" w:eastAsia="仿宋_GB2312"/>
                <w:b/>
                <w:bCs/>
                <w:sz w:val="24"/>
              </w:rPr>
            </w:pPr>
            <w:r>
              <w:rPr>
                <w:rFonts w:hint="eastAsia" w:ascii="仿宋_GB2312" w:hAnsi="华文中宋" w:eastAsia="仿宋_GB2312"/>
                <w:b/>
                <w:bCs/>
                <w:sz w:val="24"/>
              </w:rPr>
              <w:t>党委</w:t>
            </w:r>
          </w:p>
          <w:p>
            <w:pPr>
              <w:jc w:val="center"/>
              <w:rPr>
                <w:rFonts w:hint="eastAsia" w:ascii="仿宋_GB2312" w:hAnsi="仿宋_GB2312" w:eastAsia="仿宋_GB2312" w:cs="仿宋_GB2312"/>
                <w:b/>
                <w:bCs/>
                <w:kern w:val="0"/>
                <w:sz w:val="24"/>
                <w:szCs w:val="24"/>
              </w:rPr>
            </w:pPr>
            <w:r>
              <w:rPr>
                <w:rFonts w:hint="eastAsia" w:ascii="仿宋_GB2312" w:hAnsi="华文中宋" w:eastAsia="仿宋_GB2312"/>
                <w:b/>
                <w:bCs/>
                <w:sz w:val="24"/>
              </w:rPr>
              <w:t>意见</w:t>
            </w:r>
          </w:p>
        </w:tc>
        <w:tc>
          <w:tcPr>
            <w:tcW w:w="8015" w:type="dxa"/>
            <w:gridSpan w:val="3"/>
            <w:noWrap w:val="0"/>
            <w:vAlign w:val="center"/>
          </w:tcPr>
          <w:p>
            <w:pPr>
              <w:widowControl/>
              <w:snapToGrid w:val="0"/>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p>
          <w:p>
            <w:pPr>
              <w:widowControl/>
              <w:snapToGrid w:val="0"/>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盖   章</w:t>
            </w:r>
          </w:p>
          <w:p>
            <w:pPr>
              <w:widowControl/>
              <w:snapToGrid w:val="0"/>
              <w:spacing w:line="56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年  月   日</w:t>
            </w:r>
          </w:p>
        </w:tc>
      </w:tr>
    </w:tbl>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widowControl w:val="0"/>
        <w:numPr>
          <w:ilvl w:val="0"/>
          <w:numId w:val="0"/>
        </w:numPr>
        <w:jc w:val="both"/>
        <w:rPr>
          <w:rFonts w:hint="eastAsia" w:ascii="仿宋" w:hAnsi="仿宋" w:eastAsia="仿宋"/>
          <w:sz w:val="32"/>
          <w:szCs w:val="32"/>
        </w:rPr>
      </w:pPr>
    </w:p>
    <w:p>
      <w:pPr>
        <w:spacing w:line="400" w:lineRule="exact"/>
        <w:ind w:left="630" w:hanging="630" w:hangingChars="300"/>
        <w:rPr>
          <w:rFonts w:ascii="Times New Roman" w:hAnsi="Times New Roman" w:eastAsia="仿宋_GB2312" w:cs="Times New Roman"/>
          <w:color w:val="000000"/>
          <w:kern w:val="0"/>
          <w:sz w:val="28"/>
          <w:szCs w:val="28"/>
          <w:u w:val="none" w:color="000000"/>
        </w:rPr>
      </w:pPr>
      <w: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241935</wp:posOffset>
                </wp:positionV>
                <wp:extent cx="561594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pt;margin-top:19.05pt;height:0pt;width:442.2pt;z-index:251664384;mso-width-relative:page;mso-height-relative:page;" filled="f" stroked="t" coordsize="21600,21600" o:gfxdata="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GTZeHUAAAABgEAAA8AAAAAAAAA&#10;AQAgAAAAIgAAAGRycy9kb3ducmV2LnhtbFBLAQIUABQAAAAIAIdO4kAkNYB93AEAAJYDAAAOAAAA&#10;AAAAAAEAIAAAACMBAABkcnMvZTJvRG9jLnhtbFBLBQYAAAAABgAGAFkBAABxBQAAAAA=&#10;">
                <v:fill on="f" focussize="0,0"/>
                <v:stroke color="#000000" joinstyle="round"/>
                <v:imagedata o:title=""/>
                <o:lock v:ext="edit" aspectratio="f"/>
              </v:line>
            </w:pict>
          </mc:Fallback>
        </mc:AlternateContent>
      </w:r>
    </w:p>
    <w:p>
      <w:pPr>
        <w:spacing w:line="400" w:lineRule="exact"/>
        <w:ind w:left="841" w:leftChars="134" w:hanging="560" w:hangingChars="200"/>
        <w:rPr>
          <w:rFonts w:ascii="Times New Roman" w:hAnsi="Times New Roman" w:eastAsia="仿宋_GB2312" w:cs="Times New Roman"/>
          <w:color w:val="000000"/>
          <w:kern w:val="0"/>
          <w:sz w:val="28"/>
          <w:szCs w:val="28"/>
          <w:u w:val="none" w:color="000000"/>
        </w:rPr>
      </w:pPr>
      <w:r>
        <w:rPr>
          <w:rFonts w:hint="eastAsia" w:ascii="Times New Roman" w:hAnsi="Times New Roman" w:eastAsia="仿宋_GB2312" w:cs="仿宋_GB2312"/>
          <w:color w:val="000000"/>
          <w:kern w:val="0"/>
          <w:sz w:val="28"/>
          <w:szCs w:val="28"/>
          <w:u w:val="none" w:color="000000"/>
        </w:rPr>
        <w:t>报：省律师行业党委，市两新组织工委，市司法局党委。</w:t>
      </w:r>
    </w:p>
    <w:p>
      <w:pPr>
        <w:spacing w:line="400" w:lineRule="exact"/>
        <w:ind w:left="841" w:leftChars="134" w:hanging="560" w:hangingChars="200"/>
        <w:rPr>
          <w:rFonts w:eastAsia="仿宋_GB2312" w:cs="Times New Roman"/>
          <w:color w:val="000000"/>
          <w:kern w:val="0"/>
          <w:sz w:val="28"/>
          <w:szCs w:val="28"/>
          <w:u w:val="none" w:color="000000"/>
        </w:rPr>
      </w:pPr>
      <w:r>
        <w:rPr>
          <w:rFonts w:hint="eastAsia" w:ascii="Times New Roman" w:hAnsi="Times New Roman" w:eastAsia="仿宋_GB2312" w:cs="仿宋_GB2312"/>
          <w:color w:val="000000"/>
          <w:kern w:val="0"/>
          <w:sz w:val="28"/>
          <w:szCs w:val="28"/>
          <w:u w:val="none" w:color="000000"/>
        </w:rPr>
        <w:t>送：各县、市（区）司法局党委（党组），市律师行业党委委员。</w:t>
      </w:r>
    </w:p>
    <w:p>
      <w:pPr>
        <w:spacing w:line="400" w:lineRule="exact"/>
        <w:ind w:left="701" w:leftChars="134" w:hanging="420" w:hangingChars="200"/>
      </w:pPr>
      <w: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302260</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pt;margin-top:23.8pt;height:0pt;width:442.2pt;z-index:251663360;mso-width-relative:page;mso-height-relative:page;" filled="f" stroked="t" coordsize="21600,21600" o:gfxdata="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f0XxzUAAAABgEAAA8AAAAAAAAA&#10;AQAgAAAAIgAAAGRycy9kb3ducmV2LnhtbFBLAQIUABQAAAAIAIdO4kA1XuQQ3AEAAJYDAAAOAAAA&#10;AAAAAAEAIAAAACMBAABkcnMvZTJvRG9jLnhtbFBLBQYAAAAABgAGAFkBAABx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6985</wp:posOffset>
                </wp:positionV>
                <wp:extent cx="561594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pt;margin-top:0.55pt;height:0pt;width:442.2pt;z-index:251662336;mso-width-relative:page;mso-height-relative:page;" filled="f" stroked="t" coordsize="21600,21600" o:gfxdata="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spVXdIAAAAEAQAADwAAAAAAAAABACAA&#10;AAAiAAAAZHJzL2Rvd25yZXYueG1sUEsBAhQAFAAAAAgAh07iQBh2DXnaAQAAlgMAAA4AAAAAAAAA&#10;AQAgAAAAIQEAAGRycy9lMm9Eb2MueG1sUEsFBgAAAAAGAAYAWQEAAG0FAAAAAA==&#10;">
                <v:fill on="f" focussize="0,0"/>
                <v:stroke color="#000000" joinstyle="round"/>
                <v:imagedata o:title=""/>
                <o:lock v:ext="edit" aspectratio="f"/>
              </v:line>
            </w:pict>
          </mc:Fallback>
        </mc:AlternateContent>
      </w:r>
      <w:r>
        <w:rPr>
          <w:rFonts w:hint="eastAsia" w:ascii="Times New Roman" w:hAnsi="Times New Roman" w:eastAsia="仿宋_GB2312" w:cs="仿宋_GB2312"/>
          <w:color w:val="000000"/>
          <w:kern w:val="0"/>
          <w:sz w:val="28"/>
          <w:szCs w:val="28"/>
          <w:u w:val="none" w:color="000000"/>
        </w:rPr>
        <w:t>金华市律师行业党委</w:t>
      </w:r>
      <w:r>
        <w:rPr>
          <w:rFonts w:ascii="Times New Roman" w:hAnsi="Times New Roman" w:eastAsia="仿宋_GB2312" w:cs="Times New Roman"/>
          <w:color w:val="000000"/>
          <w:kern w:val="0"/>
          <w:sz w:val="28"/>
          <w:szCs w:val="28"/>
          <w:u w:val="none" w:color="000000"/>
        </w:rPr>
        <w:t xml:space="preserve">                        20</w:t>
      </w:r>
      <w:r>
        <w:rPr>
          <w:rFonts w:hint="eastAsia" w:ascii="Times New Roman" w:hAnsi="Times New Roman" w:eastAsia="仿宋_GB2312" w:cs="Times New Roman"/>
          <w:color w:val="000000"/>
          <w:kern w:val="0"/>
          <w:sz w:val="28"/>
          <w:szCs w:val="28"/>
          <w:u w:val="none" w:color="000000"/>
          <w:lang w:val="en-US" w:eastAsia="zh-CN"/>
        </w:rPr>
        <w:t>20</w:t>
      </w:r>
      <w:r>
        <w:rPr>
          <w:rFonts w:hint="eastAsia" w:ascii="Times New Roman" w:hAnsi="Times New Roman" w:eastAsia="仿宋_GB2312" w:cs="仿宋_GB2312"/>
          <w:color w:val="000000"/>
          <w:kern w:val="0"/>
          <w:sz w:val="28"/>
          <w:szCs w:val="28"/>
          <w:u w:val="none" w:color="000000"/>
        </w:rPr>
        <w:t>年</w:t>
      </w:r>
      <w:r>
        <w:rPr>
          <w:rFonts w:hint="eastAsia" w:ascii="Times New Roman" w:hAnsi="Times New Roman" w:eastAsia="仿宋_GB2312" w:cs="Times New Roman"/>
          <w:color w:val="000000"/>
          <w:kern w:val="0"/>
          <w:sz w:val="28"/>
          <w:szCs w:val="28"/>
          <w:u w:val="none" w:color="000000"/>
          <w:lang w:val="en-US" w:eastAsia="zh-CN"/>
        </w:rPr>
        <w:t>5</w:t>
      </w:r>
      <w:r>
        <w:rPr>
          <w:rFonts w:hint="eastAsia" w:ascii="Times New Roman" w:hAnsi="Times New Roman" w:eastAsia="仿宋_GB2312" w:cs="仿宋_GB2312"/>
          <w:color w:val="000000"/>
          <w:kern w:val="0"/>
          <w:sz w:val="28"/>
          <w:szCs w:val="28"/>
          <w:u w:val="none" w:color="000000"/>
        </w:rPr>
        <w:t>月</w:t>
      </w:r>
      <w:r>
        <w:rPr>
          <w:rFonts w:hint="eastAsia" w:ascii="Times New Roman" w:hAnsi="Times New Roman" w:eastAsia="仿宋_GB2312" w:cs="Times New Roman"/>
          <w:color w:val="000000"/>
          <w:kern w:val="0"/>
          <w:sz w:val="28"/>
          <w:szCs w:val="28"/>
          <w:u w:val="none" w:color="000000"/>
          <w:lang w:val="en-US" w:eastAsia="zh-CN"/>
        </w:rPr>
        <w:t>25</w:t>
      </w:r>
      <w:r>
        <w:rPr>
          <w:rFonts w:hint="eastAsia" w:ascii="Times New Roman" w:hAnsi="Times New Roman" w:eastAsia="仿宋_GB2312" w:cs="仿宋_GB2312"/>
          <w:color w:val="000000"/>
          <w:kern w:val="0"/>
          <w:sz w:val="28"/>
          <w:szCs w:val="28"/>
          <w:u w:val="none" w:color="000000"/>
        </w:rPr>
        <w:t>日印</w:t>
      </w:r>
    </w:p>
    <w:sectPr>
      <w:footerReference r:id="rId3" w:type="default"/>
      <w:pgSz w:w="11906" w:h="16838"/>
      <w:pgMar w:top="1984" w:right="1474" w:bottom="181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14E77"/>
    <w:multiLevelType w:val="singleLevel"/>
    <w:tmpl w:val="2F114E77"/>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65F65"/>
    <w:rsid w:val="005366CE"/>
    <w:rsid w:val="061C5D76"/>
    <w:rsid w:val="140F3AF6"/>
    <w:rsid w:val="1A3F64A5"/>
    <w:rsid w:val="20D10954"/>
    <w:rsid w:val="286E026D"/>
    <w:rsid w:val="29AB346E"/>
    <w:rsid w:val="2E9B66F0"/>
    <w:rsid w:val="30CF5146"/>
    <w:rsid w:val="329B3084"/>
    <w:rsid w:val="39AC507A"/>
    <w:rsid w:val="4B647FEF"/>
    <w:rsid w:val="67C65F65"/>
    <w:rsid w:val="7A4057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pPr>
      <w:widowControl/>
      <w:spacing w:line="538" w:lineRule="atLeast"/>
      <w:jc w:val="center"/>
      <w:textAlignment w:val="baseline"/>
    </w:pPr>
    <w:rPr>
      <w:rFonts w:eastAsia="仿宋_GB2312"/>
      <w:color w:val="000000"/>
      <w:kern w:val="0"/>
      <w:sz w:val="44"/>
      <w:szCs w:val="44"/>
      <w:u w:val="none" w:color="00000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市司法局</Company>
  <Pages>1</Pages>
  <Words>0</Words>
  <Characters>0</Characters>
  <Lines>0</Lines>
  <Paragraphs>0</Paragraphs>
  <TotalTime>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2020-05-20T04:06:00Z</dcterms:created>
  <dc:creator>方炳富</dc:creator>
  <cp:lastModifiedBy>Ye</cp:lastModifiedBy>
  <cp:lastPrinted>2020-05-22T03:46:00Z</cp:lastPrinted>
  <dcterms:modified xsi:type="dcterms:W3CDTF">2020-05-28T08:26:01Z</dcterms:modified>
  <dc:title>关于开展金华市律师行业防控新冠肺 炎疫情工作先进集体和先进个人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